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021F1" w14:textId="77777777" w:rsidR="00C623E5" w:rsidRDefault="00E85DE8" w:rsidP="00C623E5">
      <w:pPr>
        <w:pStyle w:val="NormalWeb"/>
        <w:jc w:val="center"/>
        <w:rPr>
          <w:rFonts w:ascii="Garamond" w:hAnsi="Garamond"/>
          <w:bCs/>
          <w:sz w:val="36"/>
          <w:szCs w:val="36"/>
        </w:rPr>
      </w:pPr>
      <w:r>
        <w:rPr>
          <w:rFonts w:ascii="Garamond" w:hAnsi="Garamond"/>
          <w:bCs/>
          <w:sz w:val="36"/>
          <w:szCs w:val="36"/>
        </w:rPr>
        <w:t>The Philosophy and Psychology of Encultured Minds</w:t>
      </w:r>
    </w:p>
    <w:p w14:paraId="2EA300FB" w14:textId="5FA6242E" w:rsidR="00E85DE8" w:rsidRPr="00E85DE8" w:rsidRDefault="008963E1" w:rsidP="00E85DE8">
      <w:pPr>
        <w:jc w:val="center"/>
        <w:rPr>
          <w:rFonts w:cs="Times New Roman"/>
        </w:rPr>
      </w:pPr>
      <w:r>
        <w:rPr>
          <w:rFonts w:ascii="Garamond" w:hAnsi="Garamond" w:cs="Times New Roman"/>
          <w:color w:val="000000"/>
        </w:rPr>
        <w:t>COURSE NUMBER</w:t>
      </w:r>
      <w:r w:rsidR="00E85DE8">
        <w:rPr>
          <w:rFonts w:ascii="Garamond" w:hAnsi="Garamond" w:cs="Times New Roman"/>
          <w:color w:val="000000"/>
        </w:rPr>
        <w:t>, Sec. XX</w:t>
      </w:r>
      <w:r w:rsidR="00E85DE8" w:rsidRPr="00E85DE8">
        <w:rPr>
          <w:rFonts w:ascii="Garamond" w:hAnsi="Garamond" w:cs="Times New Roman"/>
          <w:color w:val="000000"/>
        </w:rPr>
        <w:t xml:space="preserve">, </w:t>
      </w:r>
      <w:r w:rsidR="00E85DE8">
        <w:rPr>
          <w:rFonts w:ascii="Garamond" w:hAnsi="Garamond" w:cs="Times New Roman"/>
          <w:color w:val="000000"/>
        </w:rPr>
        <w:t>Spring 2020</w:t>
      </w:r>
    </w:p>
    <w:p w14:paraId="3E695C46" w14:textId="77777777" w:rsidR="00E85DE8" w:rsidRPr="00E85DE8" w:rsidRDefault="00E85DE8" w:rsidP="00E85DE8">
      <w:pPr>
        <w:jc w:val="center"/>
        <w:rPr>
          <w:rFonts w:cs="Times New Roman"/>
        </w:rPr>
      </w:pPr>
      <w:r w:rsidRPr="00E85DE8">
        <w:rPr>
          <w:rFonts w:ascii="Garamond" w:hAnsi="Garamond" w:cs="Times New Roman"/>
          <w:b/>
          <w:bCs/>
          <w:color w:val="000000"/>
        </w:rPr>
        <w:t>Location:</w:t>
      </w:r>
      <w:r w:rsidRPr="00E85DE8">
        <w:rPr>
          <w:rFonts w:ascii="Garamond" w:hAnsi="Garamond" w:cs="Times New Roman"/>
          <w:color w:val="000000"/>
        </w:rPr>
        <w:t xml:space="preserve"> </w:t>
      </w:r>
    </w:p>
    <w:p w14:paraId="6B05C105" w14:textId="77777777" w:rsidR="00E85DE8" w:rsidRPr="00E85DE8" w:rsidRDefault="00E85DE8" w:rsidP="00E85DE8">
      <w:pPr>
        <w:jc w:val="center"/>
        <w:rPr>
          <w:rFonts w:cs="Times New Roman"/>
        </w:rPr>
      </w:pPr>
      <w:r w:rsidRPr="00E85DE8">
        <w:rPr>
          <w:rFonts w:ascii="Garamond" w:hAnsi="Garamond" w:cs="Times New Roman"/>
          <w:color w:val="000000"/>
        </w:rPr>
        <w:t xml:space="preserve"> </w:t>
      </w:r>
      <w:r w:rsidRPr="00E85DE8">
        <w:rPr>
          <w:rFonts w:ascii="Garamond" w:hAnsi="Garamond" w:cs="Times New Roman"/>
          <w:b/>
          <w:bCs/>
          <w:color w:val="000000"/>
        </w:rPr>
        <w:t>Days/Time:</w:t>
      </w:r>
      <w:r w:rsidRPr="00E85DE8">
        <w:rPr>
          <w:rFonts w:ascii="Garamond" w:hAnsi="Garamond" w:cs="Times New Roman"/>
          <w:color w:val="000000"/>
        </w:rPr>
        <w:t xml:space="preserve"> </w:t>
      </w:r>
    </w:p>
    <w:p w14:paraId="56CAC39E" w14:textId="77777777" w:rsidR="006D44E2" w:rsidRDefault="00E85DE8" w:rsidP="00E85DE8">
      <w:pPr>
        <w:ind w:left="-2" w:right="-1" w:hanging="1"/>
        <w:jc w:val="center"/>
        <w:rPr>
          <w:rFonts w:ascii="Garamond" w:hAnsi="Garamond" w:cs="Times New Roman"/>
          <w:color w:val="000000"/>
        </w:rPr>
      </w:pPr>
      <w:r w:rsidRPr="00E85DE8">
        <w:rPr>
          <w:rFonts w:ascii="Garamond" w:hAnsi="Garamond" w:cs="Times New Roman"/>
          <w:b/>
          <w:bCs/>
          <w:color w:val="000000"/>
        </w:rPr>
        <w:t>Instructor</w:t>
      </w:r>
      <w:r w:rsidR="006D44E2">
        <w:rPr>
          <w:rFonts w:ascii="Garamond" w:hAnsi="Garamond" w:cs="Times New Roman"/>
          <w:b/>
          <w:bCs/>
          <w:color w:val="000000"/>
        </w:rPr>
        <w:t>s</w:t>
      </w:r>
      <w:r w:rsidRPr="00E85DE8">
        <w:rPr>
          <w:rFonts w:ascii="Garamond" w:hAnsi="Garamond" w:cs="Times New Roman"/>
          <w:color w:val="000000"/>
        </w:rPr>
        <w:t>: Charles Lassiter</w:t>
      </w:r>
      <w:r w:rsidR="006D44E2">
        <w:rPr>
          <w:rFonts w:ascii="Garamond" w:hAnsi="Garamond" w:cs="Times New Roman"/>
          <w:color w:val="000000"/>
        </w:rPr>
        <w:t xml:space="preserve"> &amp; Vinai Norasakkunkit</w:t>
      </w:r>
      <w:r w:rsidRPr="00E85DE8">
        <w:rPr>
          <w:rFonts w:ascii="Garamond" w:hAnsi="Garamond" w:cs="Times New Roman"/>
          <w:color w:val="000000"/>
        </w:rPr>
        <w:tab/>
      </w:r>
    </w:p>
    <w:p w14:paraId="3BBF6655" w14:textId="0D6B39A7" w:rsidR="00E85DE8" w:rsidRPr="00E85DE8" w:rsidRDefault="00E85DE8" w:rsidP="00E85DE8">
      <w:pPr>
        <w:ind w:left="-2" w:right="-1" w:hanging="1"/>
        <w:jc w:val="center"/>
        <w:rPr>
          <w:rFonts w:cs="Times New Roman"/>
        </w:rPr>
      </w:pPr>
      <w:r w:rsidRPr="00E85DE8">
        <w:rPr>
          <w:rFonts w:ascii="Garamond" w:hAnsi="Garamond" w:cs="Times New Roman"/>
          <w:b/>
          <w:bCs/>
          <w:color w:val="000000"/>
        </w:rPr>
        <w:t>Office</w:t>
      </w:r>
      <w:r w:rsidR="006D44E2">
        <w:rPr>
          <w:rFonts w:ascii="Garamond" w:hAnsi="Garamond" w:cs="Times New Roman"/>
          <w:b/>
          <w:bCs/>
          <w:color w:val="000000"/>
        </w:rPr>
        <w:t>s</w:t>
      </w:r>
      <w:r w:rsidRPr="00E85DE8">
        <w:rPr>
          <w:rFonts w:ascii="Garamond" w:hAnsi="Garamond" w:cs="Times New Roman"/>
          <w:b/>
          <w:bCs/>
          <w:color w:val="000000"/>
        </w:rPr>
        <w:t>:</w:t>
      </w:r>
      <w:r w:rsidRPr="00E85DE8">
        <w:rPr>
          <w:rFonts w:ascii="Garamond" w:hAnsi="Garamond" w:cs="Times New Roman"/>
          <w:color w:val="000000"/>
        </w:rPr>
        <w:t xml:space="preserve"> Campion 205</w:t>
      </w:r>
      <w:r w:rsidR="00CA52B0">
        <w:rPr>
          <w:rFonts w:ascii="Garamond" w:hAnsi="Garamond" w:cs="Times New Roman"/>
          <w:color w:val="000000"/>
        </w:rPr>
        <w:t xml:space="preserve"> (Lassiter), College Hall 303</w:t>
      </w:r>
      <w:r w:rsidR="006D44E2">
        <w:rPr>
          <w:rFonts w:ascii="Garamond" w:hAnsi="Garamond" w:cs="Times New Roman"/>
          <w:color w:val="000000"/>
        </w:rPr>
        <w:t xml:space="preserve"> (Norasakkunkit)</w:t>
      </w:r>
    </w:p>
    <w:p w14:paraId="38C58DDE" w14:textId="77777777" w:rsidR="00E85DE8" w:rsidRPr="00E85DE8" w:rsidRDefault="00E85DE8" w:rsidP="00E85DE8">
      <w:pPr>
        <w:ind w:left="-2" w:right="-1" w:hanging="1"/>
        <w:jc w:val="center"/>
        <w:rPr>
          <w:rFonts w:cs="Times New Roman"/>
        </w:rPr>
      </w:pPr>
      <w:r w:rsidRPr="00E85DE8">
        <w:rPr>
          <w:rFonts w:ascii="Garamond" w:hAnsi="Garamond" w:cs="Times New Roman"/>
          <w:b/>
          <w:bCs/>
          <w:color w:val="000000"/>
        </w:rPr>
        <w:t xml:space="preserve">Office hours: </w:t>
      </w:r>
      <w:r w:rsidR="006D44E2">
        <w:rPr>
          <w:rFonts w:ascii="Garamond" w:hAnsi="Garamond" w:cs="Times New Roman"/>
          <w:color w:val="000000"/>
        </w:rPr>
        <w:t>TBD</w:t>
      </w:r>
      <w:r w:rsidRPr="00E85DE8">
        <w:rPr>
          <w:rFonts w:ascii="Garamond" w:hAnsi="Garamond" w:cs="Times New Roman"/>
          <w:color w:val="000000"/>
        </w:rPr>
        <w:t>,</w:t>
      </w:r>
      <w:r w:rsidRPr="00E85DE8">
        <w:rPr>
          <w:rFonts w:ascii="Garamond" w:hAnsi="Garamond" w:cs="Times New Roman"/>
          <w:b/>
          <w:bCs/>
          <w:color w:val="000000"/>
        </w:rPr>
        <w:t xml:space="preserve"> </w:t>
      </w:r>
      <w:r w:rsidRPr="00E85DE8">
        <w:rPr>
          <w:rFonts w:ascii="Garamond" w:hAnsi="Garamond" w:cs="Times New Roman"/>
          <w:color w:val="000000"/>
        </w:rPr>
        <w:t>and by appt</w:t>
      </w:r>
    </w:p>
    <w:p w14:paraId="2901D079" w14:textId="23D46731" w:rsidR="00CA52B0" w:rsidRPr="00E85DE8" w:rsidRDefault="00E85DE8" w:rsidP="00CA52B0">
      <w:pPr>
        <w:ind w:left="-2" w:right="-1" w:hanging="1"/>
        <w:jc w:val="center"/>
        <w:rPr>
          <w:rFonts w:cs="Times New Roman"/>
        </w:rPr>
      </w:pPr>
      <w:r w:rsidRPr="00E85DE8">
        <w:rPr>
          <w:rFonts w:ascii="Garamond" w:hAnsi="Garamond" w:cs="Times New Roman"/>
          <w:b/>
          <w:bCs/>
          <w:color w:val="000000"/>
        </w:rPr>
        <w:t>Email</w:t>
      </w:r>
      <w:r w:rsidRPr="00E85DE8">
        <w:rPr>
          <w:rFonts w:ascii="Garamond" w:hAnsi="Garamond" w:cs="Times New Roman"/>
          <w:color w:val="000000"/>
        </w:rPr>
        <w:t xml:space="preserve">: </w:t>
      </w:r>
      <w:r w:rsidR="006D44E2" w:rsidRPr="00CA52B0">
        <w:rPr>
          <w:rStyle w:val="Hyperlink"/>
          <w:rFonts w:ascii="Garamond" w:hAnsi="Garamond" w:cs="Times New Roman"/>
          <w:color w:val="auto"/>
          <w:u w:val="none"/>
        </w:rPr>
        <w:t>lassiter@gonzaga.edu</w:t>
      </w:r>
      <w:r w:rsidR="006D44E2">
        <w:rPr>
          <w:rFonts w:ascii="Garamond" w:hAnsi="Garamond" w:cs="Times New Roman"/>
          <w:color w:val="000000"/>
        </w:rPr>
        <w:t>, nor</w:t>
      </w:r>
      <w:r w:rsidR="00CA52B0">
        <w:rPr>
          <w:rFonts w:ascii="Garamond" w:hAnsi="Garamond" w:cs="Times New Roman"/>
          <w:color w:val="000000"/>
        </w:rPr>
        <w:t>a</w:t>
      </w:r>
      <w:r w:rsidR="006D44E2">
        <w:rPr>
          <w:rFonts w:ascii="Garamond" w:hAnsi="Garamond" w:cs="Times New Roman"/>
          <w:color w:val="000000"/>
        </w:rPr>
        <w:t>sakkunkit@gonzaga</w:t>
      </w:r>
      <w:r w:rsidR="006D44E2" w:rsidRPr="006D44E2">
        <w:rPr>
          <w:rFonts w:cs="Times New Roman"/>
        </w:rPr>
        <w:t>.</w:t>
      </w:r>
      <w:r w:rsidR="006D44E2">
        <w:rPr>
          <w:rFonts w:cs="Times New Roman"/>
        </w:rPr>
        <w:t>edu</w:t>
      </w:r>
    </w:p>
    <w:p w14:paraId="6F0290B0" w14:textId="53756C50" w:rsidR="00E85DE8" w:rsidRPr="00E85DE8" w:rsidRDefault="00E85DE8" w:rsidP="00E85DE8">
      <w:pPr>
        <w:ind w:left="-2" w:right="-1" w:hanging="1"/>
        <w:jc w:val="center"/>
        <w:rPr>
          <w:rFonts w:cs="Times New Roman"/>
        </w:rPr>
      </w:pPr>
      <w:r w:rsidRPr="00E85DE8">
        <w:rPr>
          <w:rFonts w:ascii="Garamond" w:hAnsi="Garamond" w:cs="Times New Roman"/>
          <w:b/>
          <w:bCs/>
          <w:color w:val="000000"/>
        </w:rPr>
        <w:t>Phone:</w:t>
      </w:r>
      <w:r w:rsidR="006D44E2">
        <w:rPr>
          <w:rFonts w:ascii="Garamond" w:hAnsi="Garamond" w:cs="Times New Roman"/>
          <w:color w:val="000000"/>
        </w:rPr>
        <w:t xml:space="preserve"> x6761 (Lassiter), x</w:t>
      </w:r>
      <w:r w:rsidR="00CA52B0">
        <w:rPr>
          <w:rFonts w:ascii="Garamond" w:hAnsi="Garamond" w:cs="Times New Roman"/>
          <w:color w:val="000000"/>
        </w:rPr>
        <w:t>5788</w:t>
      </w:r>
    </w:p>
    <w:p w14:paraId="7C89BCC0" w14:textId="6067333A" w:rsidR="00561120" w:rsidRPr="00E85DE8" w:rsidRDefault="00561120" w:rsidP="00561120">
      <w:pPr>
        <w:pStyle w:val="NormalWeb"/>
        <w:rPr>
          <w:rFonts w:ascii="Garamond" w:hAnsi="Garamond"/>
        </w:rPr>
      </w:pPr>
      <w:r w:rsidRPr="00E85DE8">
        <w:rPr>
          <w:rFonts w:ascii="Garamond" w:hAnsi="Garamond"/>
          <w:b/>
        </w:rPr>
        <w:t xml:space="preserve">Course Description: </w:t>
      </w:r>
      <w:r w:rsidRPr="00E85DE8">
        <w:rPr>
          <w:rFonts w:ascii="Garamond" w:hAnsi="Garamond"/>
        </w:rPr>
        <w:t xml:space="preserve">This course will expose students to findings </w:t>
      </w:r>
      <w:r w:rsidR="00266887">
        <w:rPr>
          <w:rFonts w:ascii="Garamond" w:hAnsi="Garamond"/>
        </w:rPr>
        <w:t xml:space="preserve">and ideas </w:t>
      </w:r>
      <w:r w:rsidRPr="00E85DE8">
        <w:rPr>
          <w:rFonts w:ascii="Garamond" w:hAnsi="Garamond"/>
        </w:rPr>
        <w:t xml:space="preserve">discussing how </w:t>
      </w:r>
      <w:r w:rsidR="00266887">
        <w:rPr>
          <w:rFonts w:ascii="Garamond" w:hAnsi="Garamond"/>
        </w:rPr>
        <w:t xml:space="preserve">culture and the human mind are intimately bound together </w:t>
      </w:r>
      <w:r w:rsidR="00692772">
        <w:rPr>
          <w:rFonts w:ascii="Garamond" w:hAnsi="Garamond"/>
        </w:rPr>
        <w:t xml:space="preserve">and offer philosophical resources for thinking about the implications. </w:t>
      </w:r>
      <w:r w:rsidRPr="00E85DE8">
        <w:rPr>
          <w:rFonts w:ascii="Garamond" w:hAnsi="Garamond"/>
        </w:rPr>
        <w:t xml:space="preserve">For example, when explaining behavior, </w:t>
      </w:r>
      <w:r w:rsidR="00266887">
        <w:rPr>
          <w:rFonts w:ascii="Garamond" w:hAnsi="Garamond"/>
        </w:rPr>
        <w:t xml:space="preserve">when people grow up in a western cultural context, then tend to learn to take for granted the importance of self-esteem and organize their mental operations around </w:t>
      </w:r>
      <w:r w:rsidR="00283DF9">
        <w:rPr>
          <w:rFonts w:ascii="Garamond" w:hAnsi="Garamond"/>
        </w:rPr>
        <w:t xml:space="preserve">protecting and </w:t>
      </w:r>
      <w:r w:rsidR="00266887">
        <w:rPr>
          <w:rFonts w:ascii="Garamond" w:hAnsi="Garamond"/>
        </w:rPr>
        <w:t xml:space="preserve">enhancing </w:t>
      </w:r>
      <w:r w:rsidR="00283DF9">
        <w:rPr>
          <w:rFonts w:ascii="Garamond" w:hAnsi="Garamond"/>
        </w:rPr>
        <w:t xml:space="preserve">their </w:t>
      </w:r>
      <w:r w:rsidR="00266887">
        <w:rPr>
          <w:rFonts w:ascii="Garamond" w:hAnsi="Garamond"/>
        </w:rPr>
        <w:t>self-esteem. In contrast, people who grow up in an East Asian context tend to learn to take for granted the importance of saving face and organize their mental operations around preventing loss of face.</w:t>
      </w:r>
    </w:p>
    <w:p w14:paraId="4B1B18FF" w14:textId="272360E5" w:rsidR="00561120" w:rsidRPr="00E85DE8" w:rsidRDefault="00561120" w:rsidP="00561120">
      <w:pPr>
        <w:pStyle w:val="NormalWeb"/>
        <w:rPr>
          <w:rFonts w:ascii="Garamond" w:eastAsia="Calibri" w:hAnsi="Garamond"/>
          <w:lang w:bidi="en-US"/>
        </w:rPr>
      </w:pPr>
      <w:r w:rsidRPr="00E85DE8">
        <w:rPr>
          <w:rFonts w:ascii="Garamond" w:hAnsi="Garamond"/>
        </w:rPr>
        <w:t>We will address the fourth yearly theme and question (</w:t>
      </w:r>
      <w:r w:rsidRPr="00E85DE8">
        <w:rPr>
          <w:rFonts w:ascii="Garamond" w:eastAsia="Calibri" w:hAnsi="Garamond"/>
          <w:lang w:bidi="en-US"/>
        </w:rPr>
        <w:t>“Imagining the possible: W</w:t>
      </w:r>
      <w:r w:rsidR="00692772">
        <w:rPr>
          <w:rFonts w:ascii="Garamond" w:eastAsia="Calibri" w:hAnsi="Garamond"/>
          <w:lang w:bidi="en-US"/>
        </w:rPr>
        <w:t xml:space="preserve">hat is our role in the world?”). Whatever your future role, it will involve interacting and thinking about people </w:t>
      </w:r>
      <w:r w:rsidR="00266887">
        <w:rPr>
          <w:rFonts w:ascii="Garamond" w:eastAsia="Calibri" w:hAnsi="Garamond"/>
          <w:lang w:bidi="en-US"/>
        </w:rPr>
        <w:t>in their own cultural context</w:t>
      </w:r>
      <w:r w:rsidR="00692772">
        <w:rPr>
          <w:rFonts w:ascii="Garamond" w:eastAsia="Calibri" w:hAnsi="Garamond"/>
          <w:lang w:bidi="en-US"/>
        </w:rPr>
        <w:t>. This class is aimed at understand</w:t>
      </w:r>
      <w:r w:rsidR="00266887">
        <w:rPr>
          <w:rFonts w:ascii="Garamond" w:eastAsia="Calibri" w:hAnsi="Garamond"/>
          <w:lang w:bidi="en-US"/>
        </w:rPr>
        <w:t>ing</w:t>
      </w:r>
      <w:r w:rsidR="00692772">
        <w:rPr>
          <w:rFonts w:ascii="Garamond" w:eastAsia="Calibri" w:hAnsi="Garamond"/>
          <w:lang w:bidi="en-US"/>
        </w:rPr>
        <w:t xml:space="preserve"> the nature of mind and culture to better understand why we are the way we are, so that you may attempt to better understand and sympathize with </w:t>
      </w:r>
      <w:r w:rsidR="00266887">
        <w:rPr>
          <w:rFonts w:ascii="Garamond" w:eastAsia="Calibri" w:hAnsi="Garamond"/>
          <w:lang w:bidi="en-US"/>
        </w:rPr>
        <w:t>all people</w:t>
      </w:r>
      <w:r w:rsidR="00692772">
        <w:rPr>
          <w:rFonts w:ascii="Garamond" w:eastAsia="Calibri" w:hAnsi="Garamond"/>
          <w:lang w:bidi="en-US"/>
        </w:rPr>
        <w:t xml:space="preserve">. </w:t>
      </w:r>
    </w:p>
    <w:p w14:paraId="699AC33B" w14:textId="77777777" w:rsidR="00561120" w:rsidRPr="00E85DE8" w:rsidRDefault="00561120" w:rsidP="00561120">
      <w:pPr>
        <w:widowControl w:val="0"/>
        <w:autoSpaceDE w:val="0"/>
        <w:autoSpaceDN w:val="0"/>
        <w:adjustRightInd w:val="0"/>
        <w:rPr>
          <w:rFonts w:ascii="Garamond" w:hAnsi="Garamond"/>
        </w:rPr>
      </w:pPr>
      <w:r w:rsidRPr="00E85DE8">
        <w:rPr>
          <w:rFonts w:ascii="Garamond" w:hAnsi="Garamond"/>
          <w:b/>
        </w:rPr>
        <w:t>Learning Outcomes</w:t>
      </w:r>
    </w:p>
    <w:p w14:paraId="71408B0B" w14:textId="77777777" w:rsidR="00561120" w:rsidRPr="00E85DE8" w:rsidRDefault="00561120" w:rsidP="00561120">
      <w:pPr>
        <w:widowControl w:val="0"/>
        <w:autoSpaceDE w:val="0"/>
        <w:autoSpaceDN w:val="0"/>
        <w:adjustRightInd w:val="0"/>
        <w:rPr>
          <w:rFonts w:ascii="Garamond" w:hAnsi="Garamond"/>
        </w:rPr>
      </w:pPr>
      <w:r w:rsidRPr="00E85DE8">
        <w:rPr>
          <w:rFonts w:ascii="Garamond" w:hAnsi="Garamond"/>
        </w:rPr>
        <w:t>There are three learning outcomes:</w:t>
      </w:r>
    </w:p>
    <w:p w14:paraId="54231251" w14:textId="77777777" w:rsidR="00561120" w:rsidRPr="00E85DE8" w:rsidRDefault="00561120" w:rsidP="00561120">
      <w:pPr>
        <w:numPr>
          <w:ilvl w:val="0"/>
          <w:numId w:val="2"/>
        </w:numPr>
        <w:rPr>
          <w:rFonts w:ascii="Garamond" w:eastAsia="Calibri" w:hAnsi="Garamond"/>
          <w:lang w:bidi="en-US"/>
        </w:rPr>
      </w:pPr>
      <w:r w:rsidRPr="00E85DE8">
        <w:rPr>
          <w:rFonts w:ascii="Garamond" w:eastAsia="Calibri" w:hAnsi="Garamond"/>
          <w:lang w:bidi="en-US"/>
        </w:rPr>
        <w:t>integrate the principles of a Jesuit education, prior components of the Core, and their disciplinary expertise (knowledge).</w:t>
      </w:r>
    </w:p>
    <w:p w14:paraId="608287DD" w14:textId="77777777" w:rsidR="00561120" w:rsidRPr="00E85DE8" w:rsidRDefault="00561120" w:rsidP="00561120">
      <w:pPr>
        <w:widowControl w:val="0"/>
        <w:numPr>
          <w:ilvl w:val="0"/>
          <w:numId w:val="2"/>
        </w:numPr>
        <w:autoSpaceDE w:val="0"/>
        <w:autoSpaceDN w:val="0"/>
        <w:adjustRightInd w:val="0"/>
        <w:rPr>
          <w:rFonts w:ascii="Garamond" w:hAnsi="Garamond"/>
        </w:rPr>
      </w:pPr>
      <w:r w:rsidRPr="00E85DE8">
        <w:rPr>
          <w:rFonts w:ascii="Garamond" w:eastAsia="Calibri" w:hAnsi="Garamond"/>
          <w:lang w:bidi="en-US"/>
        </w:rPr>
        <w:t xml:space="preserve">clearly and persuasively communicate with an audience of diverse educational backgrounds, personal experiences, and value commitments using ideas and arguments based on evidence, logic, and critical thinking (skill). </w:t>
      </w:r>
    </w:p>
    <w:p w14:paraId="0AA30C58" w14:textId="77777777" w:rsidR="00561120" w:rsidRPr="00E85DE8" w:rsidRDefault="00561120" w:rsidP="00561120">
      <w:pPr>
        <w:widowControl w:val="0"/>
        <w:numPr>
          <w:ilvl w:val="0"/>
          <w:numId w:val="2"/>
        </w:numPr>
        <w:autoSpaceDE w:val="0"/>
        <w:autoSpaceDN w:val="0"/>
        <w:adjustRightInd w:val="0"/>
        <w:rPr>
          <w:rFonts w:ascii="Garamond" w:hAnsi="Garamond"/>
        </w:rPr>
      </w:pPr>
      <w:r w:rsidRPr="00E85DE8">
        <w:rPr>
          <w:rFonts w:ascii="Garamond" w:eastAsia="Calibri" w:hAnsi="Garamond"/>
          <w:lang w:bidi="en-US"/>
        </w:rPr>
        <w:t>assess the ways in which the Core has transformed the commitments and perspectives that will inform their future endeavors (attitude).</w:t>
      </w:r>
      <w:r w:rsidRPr="00E85DE8">
        <w:rPr>
          <w:rFonts w:ascii="Garamond" w:hAnsi="Garamond"/>
        </w:rPr>
        <w:t xml:space="preserve"> </w:t>
      </w:r>
    </w:p>
    <w:p w14:paraId="2C1D4464" w14:textId="77777777" w:rsidR="00C623E5" w:rsidRPr="00E85DE8" w:rsidRDefault="00C623E5" w:rsidP="00C623E5">
      <w:pPr>
        <w:pStyle w:val="NormalWeb"/>
        <w:rPr>
          <w:rFonts w:ascii="Garamond" w:hAnsi="Garamond"/>
          <w:bCs/>
        </w:rPr>
      </w:pPr>
      <w:r w:rsidRPr="004473BF">
        <w:rPr>
          <w:rFonts w:ascii="Garamond" w:hAnsi="Garamond"/>
          <w:b/>
          <w:bCs/>
        </w:rPr>
        <w:t>Required Texts</w:t>
      </w:r>
      <w:r w:rsidRPr="00E85DE8">
        <w:rPr>
          <w:rFonts w:ascii="Garamond" w:hAnsi="Garamond"/>
          <w:bCs/>
        </w:rPr>
        <w:t xml:space="preserve">: </w:t>
      </w:r>
      <w:r w:rsidR="00561120" w:rsidRPr="00E85DE8">
        <w:rPr>
          <w:rFonts w:ascii="Garamond" w:hAnsi="Garamond"/>
          <w:bCs/>
        </w:rPr>
        <w:t>Readings will be made available on Blackboard</w:t>
      </w:r>
    </w:p>
    <w:p w14:paraId="79D5818C" w14:textId="77777777" w:rsidR="00C623E5" w:rsidRPr="00E85DE8" w:rsidRDefault="00C623E5" w:rsidP="00C623E5">
      <w:pPr>
        <w:pStyle w:val="NormalWeb"/>
        <w:rPr>
          <w:rFonts w:ascii="Garamond" w:hAnsi="Garamond"/>
          <w:bCs/>
        </w:rPr>
      </w:pPr>
      <w:r w:rsidRPr="004473BF">
        <w:rPr>
          <w:rFonts w:ascii="Garamond" w:hAnsi="Garamond"/>
          <w:b/>
          <w:bCs/>
        </w:rPr>
        <w:t>Assignments</w:t>
      </w:r>
      <w:r w:rsidRPr="00E85DE8">
        <w:rPr>
          <w:rFonts w:ascii="Garamond" w:hAnsi="Garamond"/>
          <w:bCs/>
        </w:rPr>
        <w:t>:</w:t>
      </w:r>
    </w:p>
    <w:p w14:paraId="0ED7D42B" w14:textId="7E2C8DF3" w:rsidR="00C623E5" w:rsidRPr="00E85DE8" w:rsidRDefault="002B15BE" w:rsidP="00561120">
      <w:pPr>
        <w:pStyle w:val="NormalWeb"/>
        <w:numPr>
          <w:ilvl w:val="0"/>
          <w:numId w:val="1"/>
        </w:numPr>
        <w:rPr>
          <w:rFonts w:ascii="Garamond" w:hAnsi="Garamond"/>
          <w:bCs/>
        </w:rPr>
      </w:pPr>
      <w:r w:rsidRPr="00E85DE8">
        <w:rPr>
          <w:rFonts w:ascii="Garamond" w:hAnsi="Garamond"/>
          <w:bCs/>
        </w:rPr>
        <w:t xml:space="preserve">“Understanding the Other” </w:t>
      </w:r>
      <w:r w:rsidR="00C623E5" w:rsidRPr="00E85DE8">
        <w:rPr>
          <w:rFonts w:ascii="Garamond" w:hAnsi="Garamond"/>
          <w:bCs/>
        </w:rPr>
        <w:t>paper</w:t>
      </w:r>
      <w:r w:rsidR="00980554" w:rsidRPr="00E85DE8">
        <w:rPr>
          <w:rFonts w:ascii="Garamond" w:hAnsi="Garamond"/>
          <w:bCs/>
        </w:rPr>
        <w:t xml:space="preserve"> and presentation</w:t>
      </w:r>
      <w:r w:rsidR="00C623E5" w:rsidRPr="00E85DE8">
        <w:rPr>
          <w:rFonts w:ascii="Garamond" w:hAnsi="Garamond"/>
          <w:bCs/>
        </w:rPr>
        <w:t xml:space="preserve">: Students will write a 10-12 page paper describing the beliefs and history of a group </w:t>
      </w:r>
      <w:r w:rsidR="00692772">
        <w:rPr>
          <w:rFonts w:ascii="Garamond" w:hAnsi="Garamond"/>
          <w:bCs/>
        </w:rPr>
        <w:t xml:space="preserve">to which </w:t>
      </w:r>
      <w:r w:rsidR="00C623E5" w:rsidRPr="00E85DE8">
        <w:rPr>
          <w:rFonts w:ascii="Garamond" w:hAnsi="Garamond"/>
          <w:bCs/>
        </w:rPr>
        <w:t xml:space="preserve">the student </w:t>
      </w:r>
      <w:r w:rsidR="00692772">
        <w:rPr>
          <w:rFonts w:ascii="Garamond" w:hAnsi="Garamond"/>
          <w:bCs/>
          <w:i/>
        </w:rPr>
        <w:t xml:space="preserve">does not </w:t>
      </w:r>
      <w:r w:rsidR="00692772">
        <w:rPr>
          <w:rFonts w:ascii="Garamond" w:hAnsi="Garamond"/>
          <w:bCs/>
        </w:rPr>
        <w:t>belong. This group might espouse beliefs the student will find offensive, or it might be a group with a very different belief system. Students will research the beliefs espoused by the group as well as the wider cultural context in which the group has emerged.</w:t>
      </w:r>
      <w:r w:rsidR="00C623E5" w:rsidRPr="00E85DE8">
        <w:rPr>
          <w:rFonts w:ascii="Garamond" w:hAnsi="Garamond"/>
          <w:bCs/>
        </w:rPr>
        <w:t xml:space="preserve"> Students will reflect on whether the beliefs </w:t>
      </w:r>
      <w:r w:rsidR="000A1599">
        <w:rPr>
          <w:rFonts w:ascii="Garamond" w:hAnsi="Garamond"/>
          <w:bCs/>
        </w:rPr>
        <w:t xml:space="preserve">and the psychology </w:t>
      </w:r>
      <w:r w:rsidR="00C623E5" w:rsidRPr="00E85DE8">
        <w:rPr>
          <w:rFonts w:ascii="Garamond" w:hAnsi="Garamond"/>
          <w:bCs/>
        </w:rPr>
        <w:t xml:space="preserve">of the </w:t>
      </w:r>
      <w:r w:rsidRPr="00E85DE8">
        <w:rPr>
          <w:rFonts w:ascii="Garamond" w:hAnsi="Garamond"/>
          <w:bCs/>
        </w:rPr>
        <w:t xml:space="preserve">target </w:t>
      </w:r>
      <w:r w:rsidR="00C623E5" w:rsidRPr="00E85DE8">
        <w:rPr>
          <w:rFonts w:ascii="Garamond" w:hAnsi="Garamond"/>
          <w:bCs/>
        </w:rPr>
        <w:t xml:space="preserve">group are </w:t>
      </w:r>
      <w:r w:rsidR="00692772">
        <w:rPr>
          <w:rFonts w:ascii="Garamond" w:hAnsi="Garamond"/>
          <w:bCs/>
        </w:rPr>
        <w:t>reasonable to hold (even if the student disagrees with them)</w:t>
      </w:r>
      <w:r w:rsidR="00C623E5" w:rsidRPr="00E85DE8">
        <w:rPr>
          <w:rFonts w:ascii="Garamond" w:hAnsi="Garamond"/>
          <w:bCs/>
        </w:rPr>
        <w:t xml:space="preserve"> by reflecting on (1) empirical and metaphysical relationships between mind and culture and (2) the </w:t>
      </w:r>
      <w:bookmarkStart w:id="0" w:name="_GoBack"/>
      <w:bookmarkEnd w:id="0"/>
      <w:r w:rsidR="00C623E5" w:rsidRPr="00E85DE8">
        <w:rPr>
          <w:rFonts w:ascii="Garamond" w:hAnsi="Garamond"/>
          <w:bCs/>
        </w:rPr>
        <w:t>relativity</w:t>
      </w:r>
      <w:r w:rsidR="00692772">
        <w:rPr>
          <w:rFonts w:ascii="Garamond" w:hAnsi="Garamond"/>
          <w:bCs/>
        </w:rPr>
        <w:t xml:space="preserve"> (or not)</w:t>
      </w:r>
      <w:r w:rsidR="00C623E5" w:rsidRPr="00E85DE8">
        <w:rPr>
          <w:rFonts w:ascii="Garamond" w:hAnsi="Garamond"/>
          <w:bCs/>
        </w:rPr>
        <w:t xml:space="preserve"> of rationality. Finally students will reflect on </w:t>
      </w:r>
      <w:r w:rsidR="00FE1227" w:rsidRPr="00E85DE8">
        <w:rPr>
          <w:rFonts w:ascii="Garamond" w:hAnsi="Garamond"/>
          <w:bCs/>
        </w:rPr>
        <w:lastRenderedPageBreak/>
        <w:t>how the</w:t>
      </w:r>
      <w:r w:rsidR="000A1599">
        <w:rPr>
          <w:rFonts w:ascii="Garamond" w:hAnsi="Garamond"/>
          <w:bCs/>
        </w:rPr>
        <w:t xml:space="preserve">ir understanding of culturally shaped minds </w:t>
      </w:r>
      <w:r w:rsidR="00FE1227" w:rsidRPr="00E85DE8">
        <w:rPr>
          <w:rFonts w:ascii="Garamond" w:hAnsi="Garamond"/>
          <w:bCs/>
        </w:rPr>
        <w:t xml:space="preserve">inform their future reactions to people </w:t>
      </w:r>
      <w:r w:rsidR="000A1599">
        <w:rPr>
          <w:rFonts w:ascii="Garamond" w:hAnsi="Garamond"/>
          <w:bCs/>
        </w:rPr>
        <w:t>from</w:t>
      </w:r>
      <w:r w:rsidR="000A1599" w:rsidRPr="00E85DE8">
        <w:rPr>
          <w:rFonts w:ascii="Garamond" w:hAnsi="Garamond"/>
          <w:bCs/>
        </w:rPr>
        <w:t xml:space="preserve"> </w:t>
      </w:r>
      <w:r w:rsidR="00FE1227" w:rsidRPr="00E85DE8">
        <w:rPr>
          <w:rFonts w:ascii="Garamond" w:hAnsi="Garamond"/>
          <w:bCs/>
        </w:rPr>
        <w:t>very different cultural</w:t>
      </w:r>
      <w:r w:rsidR="000A1599">
        <w:rPr>
          <w:rFonts w:ascii="Garamond" w:hAnsi="Garamond"/>
          <w:bCs/>
        </w:rPr>
        <w:t xml:space="preserve"> contexts who hold very different</w:t>
      </w:r>
      <w:r w:rsidR="00FE1227" w:rsidRPr="00E85DE8">
        <w:rPr>
          <w:rFonts w:ascii="Garamond" w:hAnsi="Garamond"/>
          <w:bCs/>
        </w:rPr>
        <w:t xml:space="preserve"> belief systems</w:t>
      </w:r>
      <w:r w:rsidR="000A1599">
        <w:rPr>
          <w:rFonts w:ascii="Garamond" w:hAnsi="Garamond"/>
          <w:bCs/>
        </w:rPr>
        <w:t xml:space="preserve"> and norms</w:t>
      </w:r>
      <w:r w:rsidR="00FE1227" w:rsidRPr="00E85DE8">
        <w:rPr>
          <w:rFonts w:ascii="Garamond" w:hAnsi="Garamond"/>
          <w:bCs/>
        </w:rPr>
        <w:t>.</w:t>
      </w:r>
      <w:r w:rsidR="00692772">
        <w:rPr>
          <w:rFonts w:ascii="Garamond" w:hAnsi="Garamond"/>
          <w:bCs/>
        </w:rPr>
        <w:t xml:space="preserve"> </w:t>
      </w:r>
    </w:p>
    <w:p w14:paraId="08F3364A" w14:textId="0E4EA907" w:rsidR="002B15BE" w:rsidRPr="00E85DE8" w:rsidRDefault="002B15BE" w:rsidP="002B15BE">
      <w:pPr>
        <w:pStyle w:val="NormalWeb"/>
        <w:ind w:left="720"/>
        <w:rPr>
          <w:rFonts w:ascii="Garamond" w:hAnsi="Garamond"/>
          <w:bCs/>
        </w:rPr>
      </w:pPr>
      <w:r w:rsidRPr="00E85DE8">
        <w:rPr>
          <w:rFonts w:ascii="Garamond" w:hAnsi="Garamond"/>
          <w:bCs/>
          <w:i/>
        </w:rPr>
        <w:t xml:space="preserve">Discussion: </w:t>
      </w:r>
      <w:r w:rsidRPr="00E85DE8">
        <w:rPr>
          <w:rFonts w:ascii="Garamond" w:hAnsi="Garamond"/>
          <w:bCs/>
        </w:rPr>
        <w:t>In this paper, students are to analyze some group with which he or she does not identify. This group could be an opposing political party (e.g. if you are a liberal you might learn about Tea Party Republicans) or a hate group (e.g. the Proud Boys) or a racially-affiliated group (e.g. the Black Panthers). The aim of the project is to contextualize your findings about the group in the wider science of cultural psychology and then to our philosophical tools to reflect on the nature of mind and culture as well as your own reactions to the group and its members.</w:t>
      </w:r>
      <w:r w:rsidR="00E85DE8" w:rsidRPr="00E85DE8">
        <w:rPr>
          <w:rFonts w:ascii="Garamond" w:hAnsi="Garamond"/>
          <w:bCs/>
        </w:rPr>
        <w:t xml:space="preserve"> This assignment is worth </w:t>
      </w:r>
      <w:r w:rsidR="00E85DE8" w:rsidRPr="00E85DE8">
        <w:rPr>
          <w:rFonts w:ascii="Garamond" w:hAnsi="Garamond"/>
          <w:b/>
          <w:bCs/>
        </w:rPr>
        <w:t>40%</w:t>
      </w:r>
      <w:r w:rsidR="00E85DE8" w:rsidRPr="00E85DE8">
        <w:rPr>
          <w:rFonts w:ascii="Garamond" w:hAnsi="Garamond"/>
          <w:bCs/>
        </w:rPr>
        <w:t xml:space="preserve"> of the final grade.</w:t>
      </w:r>
      <w:r w:rsidRPr="00E85DE8">
        <w:rPr>
          <w:rFonts w:ascii="Garamond" w:hAnsi="Garamond"/>
          <w:bCs/>
        </w:rPr>
        <w:t xml:space="preserve"> </w:t>
      </w:r>
      <w:r w:rsidRPr="00E85DE8">
        <w:rPr>
          <w:rFonts w:ascii="Garamond" w:hAnsi="Garamond"/>
          <w:bCs/>
          <w:i/>
        </w:rPr>
        <w:t>Satisfies learning outcomes 1, 2, &amp; 3</w:t>
      </w:r>
    </w:p>
    <w:p w14:paraId="75765EFD" w14:textId="77777777" w:rsidR="00B805AF" w:rsidRPr="00E85DE8" w:rsidRDefault="00C623E5" w:rsidP="00FE1227">
      <w:pPr>
        <w:pStyle w:val="NormalWeb"/>
        <w:numPr>
          <w:ilvl w:val="0"/>
          <w:numId w:val="1"/>
        </w:numPr>
        <w:rPr>
          <w:rFonts w:ascii="Garamond" w:hAnsi="Garamond"/>
          <w:bCs/>
        </w:rPr>
      </w:pPr>
      <w:r w:rsidRPr="00E85DE8">
        <w:rPr>
          <w:rFonts w:ascii="Garamond" w:hAnsi="Garamond"/>
          <w:bCs/>
        </w:rPr>
        <w:t xml:space="preserve">Journal assignments: </w:t>
      </w:r>
      <w:r w:rsidR="00B805AF" w:rsidRPr="00E85DE8">
        <w:rPr>
          <w:rFonts w:ascii="Garamond" w:hAnsi="Garamond"/>
          <w:bCs/>
        </w:rPr>
        <w:t xml:space="preserve">Students will complete four </w:t>
      </w:r>
      <w:r w:rsidR="004473BF">
        <w:rPr>
          <w:rFonts w:ascii="Garamond" w:hAnsi="Garamond"/>
          <w:bCs/>
        </w:rPr>
        <w:t xml:space="preserve">2-3 page </w:t>
      </w:r>
      <w:r w:rsidR="00B805AF" w:rsidRPr="00E85DE8">
        <w:rPr>
          <w:rFonts w:ascii="Garamond" w:hAnsi="Garamond"/>
          <w:bCs/>
        </w:rPr>
        <w:t>journal entries about course readings. In each entry, students will:</w:t>
      </w:r>
    </w:p>
    <w:p w14:paraId="59271342" w14:textId="77777777" w:rsidR="00B805AF" w:rsidRPr="00E85DE8" w:rsidRDefault="00B805AF" w:rsidP="00B805AF">
      <w:pPr>
        <w:pStyle w:val="NormalWeb"/>
        <w:numPr>
          <w:ilvl w:val="1"/>
          <w:numId w:val="1"/>
        </w:numPr>
        <w:rPr>
          <w:rFonts w:ascii="Garamond" w:hAnsi="Garamond"/>
          <w:bCs/>
        </w:rPr>
      </w:pPr>
      <w:r w:rsidRPr="00E85DE8">
        <w:rPr>
          <w:rFonts w:ascii="Garamond" w:hAnsi="Garamond"/>
          <w:bCs/>
        </w:rPr>
        <w:t>Describe findings from the readings.</w:t>
      </w:r>
    </w:p>
    <w:p w14:paraId="4B1AB4DA" w14:textId="77777777" w:rsidR="00B805AF" w:rsidRPr="00E85DE8" w:rsidRDefault="00B805AF" w:rsidP="00B805AF">
      <w:pPr>
        <w:pStyle w:val="NormalWeb"/>
        <w:numPr>
          <w:ilvl w:val="1"/>
          <w:numId w:val="1"/>
        </w:numPr>
        <w:rPr>
          <w:rFonts w:ascii="Garamond" w:hAnsi="Garamond"/>
          <w:bCs/>
        </w:rPr>
      </w:pPr>
      <w:r w:rsidRPr="00E85DE8">
        <w:rPr>
          <w:rFonts w:ascii="Garamond" w:hAnsi="Garamond"/>
          <w:bCs/>
        </w:rPr>
        <w:t xml:space="preserve">Reflect on why they believe that particular finding to be interesting. </w:t>
      </w:r>
    </w:p>
    <w:p w14:paraId="5A98DBEC" w14:textId="77777777" w:rsidR="00B805AF" w:rsidRPr="00E85DE8" w:rsidRDefault="00B805AF" w:rsidP="00B805AF">
      <w:pPr>
        <w:pStyle w:val="NormalWeb"/>
        <w:numPr>
          <w:ilvl w:val="1"/>
          <w:numId w:val="1"/>
        </w:numPr>
        <w:rPr>
          <w:rFonts w:ascii="Garamond" w:hAnsi="Garamond"/>
          <w:bCs/>
        </w:rPr>
      </w:pPr>
      <w:r w:rsidRPr="00E85DE8">
        <w:rPr>
          <w:rFonts w:ascii="Garamond" w:hAnsi="Garamond"/>
          <w:bCs/>
        </w:rPr>
        <w:t xml:space="preserve">Reflect on how </w:t>
      </w:r>
      <w:r w:rsidR="004473BF">
        <w:rPr>
          <w:rFonts w:ascii="Garamond" w:hAnsi="Garamond"/>
          <w:bCs/>
        </w:rPr>
        <w:t>the finding</w:t>
      </w:r>
      <w:r w:rsidRPr="00E85DE8">
        <w:rPr>
          <w:rFonts w:ascii="Garamond" w:hAnsi="Garamond"/>
          <w:bCs/>
        </w:rPr>
        <w:t xml:space="preserve"> shapes their </w:t>
      </w:r>
      <w:r w:rsidR="004473BF">
        <w:rPr>
          <w:rFonts w:ascii="Garamond" w:hAnsi="Garamond"/>
          <w:bCs/>
        </w:rPr>
        <w:t xml:space="preserve">own understanding of mind and culture as well as </w:t>
      </w:r>
      <w:r w:rsidRPr="00E85DE8">
        <w:rPr>
          <w:rFonts w:ascii="Garamond" w:hAnsi="Garamond"/>
          <w:bCs/>
        </w:rPr>
        <w:t>their relationship</w:t>
      </w:r>
    </w:p>
    <w:p w14:paraId="3539C693" w14:textId="7AB72DDB" w:rsidR="002B15BE" w:rsidRPr="00E85DE8" w:rsidRDefault="00B805AF" w:rsidP="00B805AF">
      <w:pPr>
        <w:pStyle w:val="NormalWeb"/>
        <w:numPr>
          <w:ilvl w:val="1"/>
          <w:numId w:val="1"/>
        </w:numPr>
        <w:rPr>
          <w:rFonts w:ascii="Garamond" w:hAnsi="Garamond"/>
          <w:bCs/>
        </w:rPr>
      </w:pPr>
      <w:r w:rsidRPr="00E85DE8">
        <w:rPr>
          <w:rFonts w:ascii="Garamond" w:hAnsi="Garamond"/>
          <w:color w:val="000000"/>
          <w:shd w:val="clear" w:color="auto" w:fill="FFFFFF"/>
        </w:rPr>
        <w:t>R</w:t>
      </w:r>
      <w:r w:rsidR="00980554" w:rsidRPr="00E85DE8">
        <w:rPr>
          <w:rFonts w:ascii="Garamond" w:hAnsi="Garamond"/>
          <w:color w:val="000000"/>
          <w:shd w:val="clear" w:color="auto" w:fill="FFFFFF"/>
        </w:rPr>
        <w:t xml:space="preserve">eflect on how the </w:t>
      </w:r>
      <w:r w:rsidRPr="00E85DE8">
        <w:rPr>
          <w:rFonts w:ascii="Garamond" w:hAnsi="Garamond"/>
          <w:color w:val="000000"/>
          <w:shd w:val="clear" w:color="auto" w:fill="FFFFFF"/>
        </w:rPr>
        <w:t>material</w:t>
      </w:r>
      <w:r w:rsidR="00980554" w:rsidRPr="00E85DE8">
        <w:rPr>
          <w:rFonts w:ascii="Garamond" w:hAnsi="Garamond"/>
          <w:color w:val="000000"/>
          <w:shd w:val="clear" w:color="auto" w:fill="FFFFFF"/>
        </w:rPr>
        <w:t xml:space="preserve"> tie</w:t>
      </w:r>
      <w:r w:rsidRPr="00E85DE8">
        <w:rPr>
          <w:rFonts w:ascii="Garamond" w:hAnsi="Garamond"/>
          <w:color w:val="000000"/>
          <w:shd w:val="clear" w:color="auto" w:fill="FFFFFF"/>
        </w:rPr>
        <w:t>s</w:t>
      </w:r>
      <w:r w:rsidR="00980554" w:rsidRPr="00E85DE8">
        <w:rPr>
          <w:rFonts w:ascii="Garamond" w:hAnsi="Garamond"/>
          <w:color w:val="000000"/>
          <w:shd w:val="clear" w:color="auto" w:fill="FFFFFF"/>
        </w:rPr>
        <w:t xml:space="preserve"> into their own majors. This latter component may take many forms, e.g. connecting disciplinary knowledge with the content of the course, or using the content of the course to better understand how to communicate with others. </w:t>
      </w:r>
    </w:p>
    <w:p w14:paraId="0483C714" w14:textId="77777777" w:rsidR="00B805AF" w:rsidRPr="00E85DE8" w:rsidRDefault="002B15BE" w:rsidP="00B805AF">
      <w:pPr>
        <w:pStyle w:val="NormalWeb"/>
        <w:ind w:left="720"/>
        <w:rPr>
          <w:rFonts w:ascii="Garamond" w:hAnsi="Garamond"/>
          <w:color w:val="000000"/>
          <w:shd w:val="clear" w:color="auto" w:fill="FFFFFF"/>
        </w:rPr>
      </w:pPr>
      <w:r w:rsidRPr="00E85DE8">
        <w:rPr>
          <w:rFonts w:ascii="Garamond" w:hAnsi="Garamond"/>
          <w:bCs/>
          <w:i/>
        </w:rPr>
        <w:t>Discussion</w:t>
      </w:r>
      <w:r w:rsidRPr="00E85DE8">
        <w:rPr>
          <w:rFonts w:ascii="Garamond" w:hAnsi="Garamond"/>
          <w:bCs/>
        </w:rPr>
        <w:t>:</w:t>
      </w:r>
      <w:r w:rsidR="00B805AF" w:rsidRPr="00E85DE8">
        <w:rPr>
          <w:rFonts w:ascii="Garamond" w:hAnsi="Garamond"/>
          <w:bCs/>
        </w:rPr>
        <w:t xml:space="preserve"> The goal of the readings is for students to process material from the readings and offer opportunities on how it relates to their interests and understanding of the encultured mind.</w:t>
      </w:r>
      <w:r w:rsidR="00E85DE8" w:rsidRPr="00E85DE8">
        <w:rPr>
          <w:rFonts w:ascii="Garamond" w:hAnsi="Garamond"/>
          <w:bCs/>
        </w:rPr>
        <w:t xml:space="preserve"> This assignment is worth </w:t>
      </w:r>
      <w:r w:rsidR="00E85DE8" w:rsidRPr="00E85DE8">
        <w:rPr>
          <w:rFonts w:ascii="Garamond" w:hAnsi="Garamond"/>
          <w:b/>
          <w:bCs/>
        </w:rPr>
        <w:t xml:space="preserve">40% </w:t>
      </w:r>
      <w:r w:rsidR="00E85DE8" w:rsidRPr="00E85DE8">
        <w:rPr>
          <w:rFonts w:ascii="Garamond" w:hAnsi="Garamond"/>
          <w:bCs/>
        </w:rPr>
        <w:t>of the final grade.</w:t>
      </w:r>
      <w:r w:rsidR="00B805AF" w:rsidRPr="00E85DE8">
        <w:rPr>
          <w:rFonts w:ascii="Garamond" w:hAnsi="Garamond"/>
          <w:color w:val="000000"/>
          <w:shd w:val="clear" w:color="auto" w:fill="FFFFFF"/>
        </w:rPr>
        <w:t xml:space="preserve"> </w:t>
      </w:r>
      <w:r w:rsidR="00980554" w:rsidRPr="00E85DE8">
        <w:rPr>
          <w:rFonts w:ascii="Garamond" w:hAnsi="Garamond"/>
          <w:color w:val="000000"/>
          <w:shd w:val="clear" w:color="auto" w:fill="FFFFFF"/>
        </w:rPr>
        <w:t>Satisfies</w:t>
      </w:r>
      <w:r w:rsidR="00E85DE8" w:rsidRPr="00E85DE8">
        <w:rPr>
          <w:rFonts w:ascii="Garamond" w:hAnsi="Garamond"/>
          <w:i/>
          <w:color w:val="000000"/>
          <w:shd w:val="clear" w:color="auto" w:fill="FFFFFF"/>
        </w:rPr>
        <w:t xml:space="preserve"> learning outcomes 1,</w:t>
      </w:r>
      <w:r w:rsidR="00980554" w:rsidRPr="00E85DE8">
        <w:rPr>
          <w:rFonts w:ascii="Garamond" w:hAnsi="Garamond"/>
          <w:i/>
          <w:color w:val="000000"/>
          <w:shd w:val="clear" w:color="auto" w:fill="FFFFFF"/>
        </w:rPr>
        <w:t xml:space="preserve"> 2</w:t>
      </w:r>
      <w:r w:rsidR="00E85DE8" w:rsidRPr="00E85DE8">
        <w:rPr>
          <w:rFonts w:ascii="Garamond" w:hAnsi="Garamond"/>
          <w:i/>
          <w:color w:val="000000"/>
          <w:shd w:val="clear" w:color="auto" w:fill="FFFFFF"/>
        </w:rPr>
        <w:t>, &amp; 3</w:t>
      </w:r>
      <w:r w:rsidR="00980554" w:rsidRPr="00E85DE8">
        <w:rPr>
          <w:rFonts w:ascii="Garamond" w:hAnsi="Garamond"/>
          <w:color w:val="000000"/>
          <w:shd w:val="clear" w:color="auto" w:fill="FFFFFF"/>
        </w:rPr>
        <w:t>.</w:t>
      </w:r>
    </w:p>
    <w:p w14:paraId="4E78FD4B" w14:textId="77777777" w:rsidR="00E85DE8" w:rsidRPr="00E85DE8" w:rsidRDefault="00B805AF" w:rsidP="00B805AF">
      <w:pPr>
        <w:pStyle w:val="NormalWeb"/>
        <w:numPr>
          <w:ilvl w:val="0"/>
          <w:numId w:val="1"/>
        </w:numPr>
        <w:rPr>
          <w:rFonts w:ascii="Garamond" w:hAnsi="Garamond"/>
          <w:color w:val="000000"/>
          <w:shd w:val="clear" w:color="auto" w:fill="FFFFFF"/>
        </w:rPr>
      </w:pPr>
      <w:r w:rsidRPr="00E85DE8">
        <w:rPr>
          <w:rFonts w:ascii="Garamond" w:hAnsi="Garamond"/>
          <w:bCs/>
        </w:rPr>
        <w:t>Discussion leaders: Student groups will lead class discussion at least once per semest</w:t>
      </w:r>
      <w:r w:rsidR="00E85DE8" w:rsidRPr="00E85DE8">
        <w:rPr>
          <w:rFonts w:ascii="Garamond" w:hAnsi="Garamond"/>
          <w:bCs/>
        </w:rPr>
        <w:t>er (the exact number will depend on student enrollment).</w:t>
      </w:r>
      <w:r w:rsidRPr="00E85DE8">
        <w:rPr>
          <w:rFonts w:ascii="Garamond" w:hAnsi="Garamond"/>
          <w:bCs/>
        </w:rPr>
        <w:t xml:space="preserve"> This will involve following the Jesuit p</w:t>
      </w:r>
      <w:r w:rsidR="00E85DE8" w:rsidRPr="00E85DE8">
        <w:rPr>
          <w:rFonts w:ascii="Garamond" w:hAnsi="Garamond"/>
          <w:bCs/>
        </w:rPr>
        <w:t>edagogical cycle of: context, experience, reflection, action, and evaluation. Students will confer with the faculty to ensure a quality class session.</w:t>
      </w:r>
    </w:p>
    <w:p w14:paraId="1299F479" w14:textId="77777777" w:rsidR="00E85DE8" w:rsidRDefault="00E85DE8" w:rsidP="00E85DE8">
      <w:pPr>
        <w:pStyle w:val="NormalWeb"/>
        <w:ind w:left="720"/>
        <w:rPr>
          <w:rFonts w:ascii="Garamond" w:hAnsi="Garamond"/>
          <w:bCs/>
        </w:rPr>
      </w:pPr>
      <w:r w:rsidRPr="00E85DE8">
        <w:rPr>
          <w:rFonts w:ascii="Garamond" w:hAnsi="Garamond"/>
          <w:bCs/>
          <w:i/>
        </w:rPr>
        <w:t>Discussion:</w:t>
      </w:r>
      <w:r w:rsidRPr="00E85DE8">
        <w:rPr>
          <w:rFonts w:ascii="Garamond" w:hAnsi="Garamond"/>
          <w:bCs/>
        </w:rPr>
        <w:t xml:space="preserve"> This course is a seminar, which means that students lead the course as much as the faculty. Nonetheless, guidance from the faculty is offered to ensure that students learn as much from being discussion guides as participants. This assignment is worth </w:t>
      </w:r>
      <w:r w:rsidRPr="00E85DE8">
        <w:rPr>
          <w:rFonts w:ascii="Garamond" w:hAnsi="Garamond"/>
          <w:b/>
          <w:bCs/>
        </w:rPr>
        <w:t>20%</w:t>
      </w:r>
      <w:r w:rsidRPr="00E85DE8">
        <w:rPr>
          <w:rFonts w:ascii="Garamond" w:hAnsi="Garamond"/>
          <w:bCs/>
        </w:rPr>
        <w:t xml:space="preserve"> of the final grade. </w:t>
      </w:r>
      <w:r w:rsidRPr="00E85DE8">
        <w:rPr>
          <w:rFonts w:ascii="Garamond" w:hAnsi="Garamond"/>
          <w:bCs/>
          <w:i/>
        </w:rPr>
        <w:t>Satisfies learning outcomes 1 &amp; 2</w:t>
      </w:r>
    </w:p>
    <w:p w14:paraId="374491B6" w14:textId="77777777" w:rsidR="004473BF" w:rsidRDefault="004473BF" w:rsidP="004473BF">
      <w:pPr>
        <w:pStyle w:val="NormalWeb"/>
        <w:rPr>
          <w:rFonts w:ascii="Garamond" w:hAnsi="Garamond"/>
          <w:bCs/>
        </w:rPr>
      </w:pPr>
    </w:p>
    <w:p w14:paraId="5C96BF18" w14:textId="77777777" w:rsidR="004473BF" w:rsidRPr="004473BF" w:rsidRDefault="004473BF" w:rsidP="004473BF">
      <w:pPr>
        <w:ind w:right="-1"/>
        <w:rPr>
          <w:rFonts w:cs="Times New Roman"/>
        </w:rPr>
      </w:pPr>
      <w:r w:rsidRPr="004473BF">
        <w:rPr>
          <w:rFonts w:ascii="Garamond" w:hAnsi="Garamond" w:cs="Times New Roman"/>
          <w:b/>
          <w:bCs/>
          <w:color w:val="000000"/>
        </w:rPr>
        <w:t>Grading Scale</w:t>
      </w:r>
    </w:p>
    <w:p w14:paraId="1E2DDC9A" w14:textId="77777777" w:rsidR="004473BF" w:rsidRPr="004473BF" w:rsidRDefault="004473BF" w:rsidP="004473BF">
      <w:pPr>
        <w:rPr>
          <w:rFonts w:cs="Times New Roman"/>
        </w:rPr>
      </w:pPr>
    </w:p>
    <w:tbl>
      <w:tblPr>
        <w:tblW w:w="9360" w:type="dxa"/>
        <w:tblCellMar>
          <w:top w:w="15" w:type="dxa"/>
          <w:left w:w="15" w:type="dxa"/>
          <w:bottom w:w="15" w:type="dxa"/>
          <w:right w:w="15" w:type="dxa"/>
        </w:tblCellMar>
        <w:tblLook w:val="04A0" w:firstRow="1" w:lastRow="0" w:firstColumn="1" w:lastColumn="0" w:noHBand="0" w:noVBand="1"/>
      </w:tblPr>
      <w:tblGrid>
        <w:gridCol w:w="1549"/>
        <w:gridCol w:w="2051"/>
        <w:gridCol w:w="5760"/>
      </w:tblGrid>
      <w:tr w:rsidR="004473BF" w:rsidRPr="004473BF" w14:paraId="051B4649" w14:textId="77777777" w:rsidTr="004473BF">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4D476" w14:textId="77777777" w:rsidR="004473BF" w:rsidRPr="004473BF" w:rsidRDefault="004473BF" w:rsidP="004473BF">
            <w:pPr>
              <w:rPr>
                <w:rFonts w:cs="Times New Roman"/>
              </w:rPr>
            </w:pPr>
            <w:r w:rsidRPr="004473BF">
              <w:rPr>
                <w:rFonts w:ascii="Garamond" w:hAnsi="Garamond" w:cs="Times New Roman"/>
                <w:color w:val="000000"/>
              </w:rPr>
              <w:t>Numerical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7AEDF" w14:textId="77777777" w:rsidR="004473BF" w:rsidRPr="004473BF" w:rsidRDefault="004473BF" w:rsidP="004473BF">
            <w:pPr>
              <w:rPr>
                <w:rFonts w:cs="Times New Roman"/>
              </w:rPr>
            </w:pPr>
            <w:r w:rsidRPr="004473BF">
              <w:rPr>
                <w:rFonts w:ascii="Garamond" w:hAnsi="Garamond" w:cs="Times New Roman"/>
                <w:color w:val="000000"/>
              </w:rPr>
              <w:t>Letter/GPA point 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C9274" w14:textId="77777777" w:rsidR="004473BF" w:rsidRPr="004473BF" w:rsidRDefault="004473BF" w:rsidP="004473BF">
            <w:pPr>
              <w:rPr>
                <w:rFonts w:cs="Times New Roman"/>
              </w:rPr>
            </w:pPr>
            <w:r w:rsidRPr="004473BF">
              <w:rPr>
                <w:rFonts w:ascii="Garamond" w:hAnsi="Garamond" w:cs="Times New Roman"/>
                <w:color w:val="000000"/>
                <w:sz w:val="20"/>
                <w:szCs w:val="20"/>
              </w:rPr>
              <w:t>Rough idea of what the grade means</w:t>
            </w:r>
          </w:p>
        </w:tc>
      </w:tr>
      <w:tr w:rsidR="004473BF" w:rsidRPr="004473BF" w14:paraId="2423E219"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63FF58" w14:textId="77777777" w:rsidR="004473BF" w:rsidRPr="004473BF" w:rsidRDefault="004473BF" w:rsidP="004473BF">
            <w:pPr>
              <w:rPr>
                <w:rFonts w:cs="Times New Roman"/>
              </w:rPr>
            </w:pPr>
            <w:r w:rsidRPr="004473BF">
              <w:rPr>
                <w:rFonts w:ascii="Garamond" w:hAnsi="Garamond" w:cs="Times New Roman"/>
                <w:color w:val="000000"/>
              </w:rPr>
              <w:t>94-100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77583" w14:textId="77777777" w:rsidR="004473BF" w:rsidRPr="004473BF" w:rsidRDefault="004473BF" w:rsidP="004473BF">
            <w:pPr>
              <w:rPr>
                <w:rFonts w:cs="Times New Roman"/>
              </w:rPr>
            </w:pPr>
            <w:r w:rsidRPr="004473BF">
              <w:rPr>
                <w:rFonts w:ascii="Garamond" w:hAnsi="Garamond" w:cs="Times New Roman"/>
                <w:color w:val="000000"/>
              </w:rPr>
              <w:t>A/4.0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3F251" w14:textId="77777777" w:rsidR="004473BF" w:rsidRPr="004473BF" w:rsidRDefault="004473BF" w:rsidP="004473BF">
            <w:pPr>
              <w:rPr>
                <w:rFonts w:cs="Times New Roman"/>
              </w:rPr>
            </w:pPr>
            <w:r w:rsidRPr="004473BF">
              <w:rPr>
                <w:rFonts w:ascii="Garamond" w:hAnsi="Garamond" w:cs="Times New Roman"/>
                <w:b/>
                <w:bCs/>
                <w:color w:val="000000"/>
                <w:sz w:val="20"/>
                <w:szCs w:val="20"/>
              </w:rPr>
              <w:t>Outstanding</w:t>
            </w:r>
            <w:r w:rsidRPr="004473BF">
              <w:rPr>
                <w:rFonts w:ascii="Garamond" w:hAnsi="Garamond" w:cs="Times New Roman"/>
                <w:color w:val="000000"/>
                <w:sz w:val="20"/>
                <w:szCs w:val="20"/>
              </w:rPr>
              <w:t>. Student goes above and beyond what is required. Offers an insightful synthesis or analysis.</w:t>
            </w:r>
          </w:p>
        </w:tc>
      </w:tr>
      <w:tr w:rsidR="004473BF" w:rsidRPr="004473BF" w14:paraId="34D66CC1"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5964D" w14:textId="77777777" w:rsidR="004473BF" w:rsidRPr="004473BF" w:rsidRDefault="004473BF" w:rsidP="004473BF">
            <w:pPr>
              <w:rPr>
                <w:rFonts w:cs="Times New Roman"/>
              </w:rPr>
            </w:pPr>
            <w:r w:rsidRPr="004473BF">
              <w:rPr>
                <w:rFonts w:ascii="Garamond" w:hAnsi="Garamond" w:cs="Times New Roman"/>
                <w:color w:val="000000"/>
              </w:rPr>
              <w:lastRenderedPageBreak/>
              <w:t>90-93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3CACF" w14:textId="77777777" w:rsidR="004473BF" w:rsidRPr="004473BF" w:rsidRDefault="004473BF" w:rsidP="004473BF">
            <w:pPr>
              <w:rPr>
                <w:rFonts w:cs="Times New Roman"/>
              </w:rPr>
            </w:pPr>
            <w:r w:rsidRPr="004473BF">
              <w:rPr>
                <w:rFonts w:ascii="Garamond" w:hAnsi="Garamond" w:cs="Times New Roman"/>
                <w:color w:val="000000"/>
              </w:rPr>
              <w:t>A-/3.7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841F1" w14:textId="77777777" w:rsidR="004473BF" w:rsidRPr="004473BF" w:rsidRDefault="004473BF" w:rsidP="004473BF">
            <w:pPr>
              <w:rPr>
                <w:rFonts w:cs="Times New Roman"/>
              </w:rPr>
            </w:pPr>
          </w:p>
        </w:tc>
      </w:tr>
      <w:tr w:rsidR="004473BF" w:rsidRPr="004473BF" w14:paraId="2493245C"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6F66B" w14:textId="77777777" w:rsidR="004473BF" w:rsidRPr="004473BF" w:rsidRDefault="004473BF" w:rsidP="004473BF">
            <w:pPr>
              <w:rPr>
                <w:rFonts w:cs="Times New Roman"/>
              </w:rPr>
            </w:pPr>
            <w:r w:rsidRPr="004473BF">
              <w:rPr>
                <w:rFonts w:ascii="Garamond" w:hAnsi="Garamond" w:cs="Times New Roman"/>
                <w:color w:val="000000"/>
              </w:rPr>
              <w:t>86-89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1EBC" w14:textId="77777777" w:rsidR="004473BF" w:rsidRPr="004473BF" w:rsidRDefault="004473BF" w:rsidP="004473BF">
            <w:pPr>
              <w:rPr>
                <w:rFonts w:cs="Times New Roman"/>
              </w:rPr>
            </w:pPr>
            <w:r w:rsidRPr="004473BF">
              <w:rPr>
                <w:rFonts w:ascii="Garamond" w:hAnsi="Garamond" w:cs="Times New Roman"/>
                <w:color w:val="000000"/>
              </w:rPr>
              <w:t>B+/3.3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FC271" w14:textId="77777777" w:rsidR="004473BF" w:rsidRPr="004473BF" w:rsidRDefault="004473BF" w:rsidP="004473BF">
            <w:pPr>
              <w:rPr>
                <w:rFonts w:cs="Times New Roman"/>
              </w:rPr>
            </w:pPr>
            <w:r w:rsidRPr="004473BF">
              <w:rPr>
                <w:rFonts w:ascii="Garamond" w:hAnsi="Garamond" w:cs="Times New Roman"/>
                <w:b/>
                <w:bCs/>
                <w:color w:val="000000"/>
                <w:sz w:val="20"/>
                <w:szCs w:val="20"/>
              </w:rPr>
              <w:t>Very good</w:t>
            </w:r>
            <w:r w:rsidRPr="004473BF">
              <w:rPr>
                <w:rFonts w:ascii="Garamond" w:hAnsi="Garamond" w:cs="Times New Roman"/>
                <w:color w:val="000000"/>
                <w:sz w:val="20"/>
                <w:szCs w:val="20"/>
              </w:rPr>
              <w:t>. Student does more high-quality research than is required for the assignment.</w:t>
            </w:r>
          </w:p>
        </w:tc>
      </w:tr>
      <w:tr w:rsidR="004473BF" w:rsidRPr="004473BF" w14:paraId="5DEF6409"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E69B33" w14:textId="77777777" w:rsidR="004473BF" w:rsidRPr="004473BF" w:rsidRDefault="004473BF" w:rsidP="004473BF">
            <w:pPr>
              <w:rPr>
                <w:rFonts w:cs="Times New Roman"/>
              </w:rPr>
            </w:pPr>
            <w:r w:rsidRPr="004473BF">
              <w:rPr>
                <w:rFonts w:ascii="Garamond" w:hAnsi="Garamond" w:cs="Times New Roman"/>
                <w:color w:val="000000"/>
              </w:rPr>
              <w:t>82-85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D772" w14:textId="77777777" w:rsidR="004473BF" w:rsidRPr="004473BF" w:rsidRDefault="004473BF" w:rsidP="004473BF">
            <w:pPr>
              <w:rPr>
                <w:rFonts w:cs="Times New Roman"/>
              </w:rPr>
            </w:pPr>
            <w:r w:rsidRPr="004473BF">
              <w:rPr>
                <w:rFonts w:ascii="Garamond" w:hAnsi="Garamond" w:cs="Times New Roman"/>
                <w:color w:val="000000"/>
              </w:rPr>
              <w:t>B/3.0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1FF63" w14:textId="77777777" w:rsidR="004473BF" w:rsidRPr="004473BF" w:rsidRDefault="004473BF" w:rsidP="004473BF">
            <w:pPr>
              <w:rPr>
                <w:rFonts w:cs="Times New Roman"/>
              </w:rPr>
            </w:pPr>
          </w:p>
        </w:tc>
      </w:tr>
      <w:tr w:rsidR="004473BF" w:rsidRPr="004473BF" w14:paraId="239599F4"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D9CD6" w14:textId="77777777" w:rsidR="004473BF" w:rsidRPr="004473BF" w:rsidRDefault="004473BF" w:rsidP="004473BF">
            <w:pPr>
              <w:rPr>
                <w:rFonts w:cs="Times New Roman"/>
              </w:rPr>
            </w:pPr>
            <w:r w:rsidRPr="004473BF">
              <w:rPr>
                <w:rFonts w:ascii="Garamond" w:hAnsi="Garamond" w:cs="Times New Roman"/>
                <w:color w:val="000000"/>
              </w:rPr>
              <w:t>78-81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6A957" w14:textId="77777777" w:rsidR="004473BF" w:rsidRPr="004473BF" w:rsidRDefault="004473BF" w:rsidP="004473BF">
            <w:pPr>
              <w:rPr>
                <w:rFonts w:cs="Times New Roman"/>
              </w:rPr>
            </w:pPr>
            <w:r w:rsidRPr="004473BF">
              <w:rPr>
                <w:rFonts w:ascii="Garamond" w:hAnsi="Garamond" w:cs="Times New Roman"/>
                <w:color w:val="000000"/>
              </w:rPr>
              <w:t>B-/2.7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B4226" w14:textId="77777777" w:rsidR="004473BF" w:rsidRPr="004473BF" w:rsidRDefault="004473BF" w:rsidP="004473BF">
            <w:pPr>
              <w:rPr>
                <w:rFonts w:cs="Times New Roman"/>
              </w:rPr>
            </w:pPr>
            <w:r w:rsidRPr="004473BF">
              <w:rPr>
                <w:rFonts w:ascii="Garamond" w:hAnsi="Garamond" w:cs="Times New Roman"/>
                <w:b/>
                <w:bCs/>
                <w:color w:val="000000"/>
                <w:sz w:val="20"/>
                <w:szCs w:val="20"/>
              </w:rPr>
              <w:t>Average</w:t>
            </w:r>
            <w:r w:rsidRPr="004473BF">
              <w:rPr>
                <w:rFonts w:ascii="Garamond" w:hAnsi="Garamond" w:cs="Times New Roman"/>
                <w:color w:val="000000"/>
                <w:sz w:val="20"/>
                <w:szCs w:val="20"/>
              </w:rPr>
              <w:t>. Doing what is assigned</w:t>
            </w:r>
          </w:p>
        </w:tc>
      </w:tr>
      <w:tr w:rsidR="004473BF" w:rsidRPr="004473BF" w14:paraId="60286ACE"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FD9B7" w14:textId="77777777" w:rsidR="004473BF" w:rsidRPr="004473BF" w:rsidRDefault="004473BF" w:rsidP="004473BF">
            <w:pPr>
              <w:rPr>
                <w:rFonts w:cs="Times New Roman"/>
              </w:rPr>
            </w:pPr>
            <w:r w:rsidRPr="004473BF">
              <w:rPr>
                <w:rFonts w:ascii="Garamond" w:hAnsi="Garamond" w:cs="Times New Roman"/>
                <w:color w:val="000000"/>
              </w:rPr>
              <w:t>74-77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02489" w14:textId="77777777" w:rsidR="004473BF" w:rsidRPr="004473BF" w:rsidRDefault="004473BF" w:rsidP="004473BF">
            <w:pPr>
              <w:rPr>
                <w:rFonts w:cs="Times New Roman"/>
              </w:rPr>
            </w:pPr>
            <w:r w:rsidRPr="004473BF">
              <w:rPr>
                <w:rFonts w:ascii="Garamond" w:hAnsi="Garamond" w:cs="Times New Roman"/>
                <w:color w:val="000000"/>
              </w:rPr>
              <w:t>C+/2.3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67A8F" w14:textId="77777777" w:rsidR="004473BF" w:rsidRPr="004473BF" w:rsidRDefault="004473BF" w:rsidP="004473BF">
            <w:pPr>
              <w:rPr>
                <w:rFonts w:cs="Times New Roman"/>
              </w:rPr>
            </w:pPr>
          </w:p>
        </w:tc>
      </w:tr>
      <w:tr w:rsidR="004473BF" w:rsidRPr="004473BF" w14:paraId="49AAA640"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65D25" w14:textId="77777777" w:rsidR="004473BF" w:rsidRPr="004473BF" w:rsidRDefault="004473BF" w:rsidP="004473BF">
            <w:pPr>
              <w:rPr>
                <w:rFonts w:cs="Times New Roman"/>
              </w:rPr>
            </w:pPr>
            <w:r w:rsidRPr="004473BF">
              <w:rPr>
                <w:rFonts w:ascii="Garamond" w:hAnsi="Garamond" w:cs="Times New Roman"/>
                <w:color w:val="000000"/>
              </w:rPr>
              <w:t>70-73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01507" w14:textId="77777777" w:rsidR="004473BF" w:rsidRPr="004473BF" w:rsidRDefault="004473BF" w:rsidP="004473BF">
            <w:pPr>
              <w:rPr>
                <w:rFonts w:cs="Times New Roman"/>
              </w:rPr>
            </w:pPr>
            <w:r w:rsidRPr="004473BF">
              <w:rPr>
                <w:rFonts w:ascii="Garamond" w:hAnsi="Garamond" w:cs="Times New Roman"/>
                <w:color w:val="000000"/>
              </w:rPr>
              <w:t>C/2.0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B39D6A" w14:textId="77777777" w:rsidR="004473BF" w:rsidRPr="004473BF" w:rsidRDefault="004473BF" w:rsidP="004473BF">
            <w:pPr>
              <w:rPr>
                <w:rFonts w:cs="Times New Roman"/>
              </w:rPr>
            </w:pPr>
            <w:r w:rsidRPr="004473BF">
              <w:rPr>
                <w:rFonts w:ascii="Garamond" w:hAnsi="Garamond" w:cs="Times New Roman"/>
                <w:b/>
                <w:bCs/>
                <w:color w:val="000000"/>
                <w:sz w:val="20"/>
                <w:szCs w:val="20"/>
              </w:rPr>
              <w:t>Below averag</w:t>
            </w:r>
            <w:r w:rsidRPr="004473BF">
              <w:rPr>
                <w:rFonts w:ascii="Garamond" w:hAnsi="Garamond" w:cs="Times New Roman"/>
                <w:color w:val="000000"/>
                <w:sz w:val="20"/>
                <w:szCs w:val="20"/>
              </w:rPr>
              <w:t>e. Doing less that what is assigned.</w:t>
            </w:r>
          </w:p>
        </w:tc>
      </w:tr>
      <w:tr w:rsidR="004473BF" w:rsidRPr="004473BF" w14:paraId="6B09194C"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8CEAD" w14:textId="77777777" w:rsidR="004473BF" w:rsidRPr="004473BF" w:rsidRDefault="004473BF" w:rsidP="004473BF">
            <w:pPr>
              <w:rPr>
                <w:rFonts w:cs="Times New Roman"/>
              </w:rPr>
            </w:pPr>
            <w:r w:rsidRPr="004473BF">
              <w:rPr>
                <w:rFonts w:ascii="Garamond" w:hAnsi="Garamond" w:cs="Times New Roman"/>
                <w:color w:val="000000"/>
              </w:rPr>
              <w:t>65-69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D8C20" w14:textId="77777777" w:rsidR="004473BF" w:rsidRPr="004473BF" w:rsidRDefault="004473BF" w:rsidP="004473BF">
            <w:pPr>
              <w:rPr>
                <w:rFonts w:cs="Times New Roman"/>
              </w:rPr>
            </w:pPr>
            <w:r w:rsidRPr="004473BF">
              <w:rPr>
                <w:rFonts w:ascii="Garamond" w:hAnsi="Garamond" w:cs="Times New Roman"/>
                <w:color w:val="000000"/>
              </w:rPr>
              <w:t>C-/1.7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59A31" w14:textId="77777777" w:rsidR="004473BF" w:rsidRPr="004473BF" w:rsidRDefault="004473BF" w:rsidP="004473BF">
            <w:pPr>
              <w:rPr>
                <w:rFonts w:cs="Times New Roman"/>
              </w:rPr>
            </w:pPr>
          </w:p>
        </w:tc>
      </w:tr>
      <w:tr w:rsidR="004473BF" w:rsidRPr="004473BF" w14:paraId="43ED4AD1"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6E19" w14:textId="77777777" w:rsidR="004473BF" w:rsidRPr="004473BF" w:rsidRDefault="004473BF" w:rsidP="004473BF">
            <w:pPr>
              <w:rPr>
                <w:rFonts w:cs="Times New Roman"/>
              </w:rPr>
            </w:pPr>
            <w:r w:rsidRPr="004473BF">
              <w:rPr>
                <w:rFonts w:ascii="Garamond" w:hAnsi="Garamond" w:cs="Times New Roman"/>
                <w:color w:val="000000"/>
              </w:rPr>
              <w:t>60-64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887BA" w14:textId="77777777" w:rsidR="004473BF" w:rsidRPr="004473BF" w:rsidRDefault="004473BF" w:rsidP="004473BF">
            <w:pPr>
              <w:rPr>
                <w:rFonts w:cs="Times New Roman"/>
              </w:rPr>
            </w:pPr>
            <w:r w:rsidRPr="004473BF">
              <w:rPr>
                <w:rFonts w:ascii="Garamond" w:hAnsi="Garamond" w:cs="Times New Roman"/>
                <w:color w:val="000000"/>
              </w:rPr>
              <w:t>D/1.0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BD1D2" w14:textId="77777777" w:rsidR="004473BF" w:rsidRPr="004473BF" w:rsidRDefault="004473BF" w:rsidP="004473BF">
            <w:pPr>
              <w:rPr>
                <w:rFonts w:cs="Times New Roman"/>
              </w:rPr>
            </w:pPr>
          </w:p>
        </w:tc>
      </w:tr>
      <w:tr w:rsidR="004473BF" w:rsidRPr="004473BF" w14:paraId="200E68AB" w14:textId="77777777" w:rsidTr="004473B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C127D" w14:textId="77777777" w:rsidR="004473BF" w:rsidRPr="004473BF" w:rsidRDefault="004473BF" w:rsidP="004473BF">
            <w:pPr>
              <w:rPr>
                <w:rFonts w:cs="Times New Roman"/>
              </w:rPr>
            </w:pPr>
            <w:r w:rsidRPr="004473BF">
              <w:rPr>
                <w:rFonts w:ascii="Garamond" w:hAnsi="Garamond" w:cs="Times New Roman"/>
                <w:color w:val="000000"/>
              </w:rPr>
              <w:t>&lt;60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E01BA" w14:textId="77777777" w:rsidR="004473BF" w:rsidRPr="004473BF" w:rsidRDefault="004473BF" w:rsidP="004473BF">
            <w:pPr>
              <w:rPr>
                <w:rFonts w:cs="Times New Roman"/>
              </w:rPr>
            </w:pPr>
            <w:r w:rsidRPr="004473BF">
              <w:rPr>
                <w:rFonts w:ascii="Garamond" w:hAnsi="Garamond" w:cs="Times New Roman"/>
                <w:color w:val="000000"/>
              </w:rPr>
              <w:t>F/0.0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51EE1" w14:textId="77777777" w:rsidR="004473BF" w:rsidRPr="004473BF" w:rsidRDefault="004473BF" w:rsidP="004473BF">
            <w:pPr>
              <w:rPr>
                <w:rFonts w:cs="Times New Roman"/>
              </w:rPr>
            </w:pPr>
            <w:r w:rsidRPr="004473BF">
              <w:rPr>
                <w:rFonts w:ascii="Garamond" w:hAnsi="Garamond" w:cs="Times New Roman"/>
                <w:b/>
                <w:bCs/>
                <w:color w:val="000000"/>
                <w:sz w:val="20"/>
                <w:szCs w:val="20"/>
              </w:rPr>
              <w:t xml:space="preserve">Failure </w:t>
            </w:r>
            <w:r w:rsidRPr="004473BF">
              <w:rPr>
                <w:rFonts w:ascii="Garamond" w:hAnsi="Garamond" w:cs="Times New Roman"/>
                <w:color w:val="000000"/>
                <w:sz w:val="20"/>
                <w:szCs w:val="20"/>
              </w:rPr>
              <w:t>to show anything learned.</w:t>
            </w:r>
          </w:p>
        </w:tc>
      </w:tr>
    </w:tbl>
    <w:p w14:paraId="63D2342C" w14:textId="77777777" w:rsidR="004473BF" w:rsidRPr="004473BF" w:rsidRDefault="004473BF" w:rsidP="004473BF">
      <w:pPr>
        <w:rPr>
          <w:rFonts w:cs="Times New Roman"/>
        </w:rPr>
      </w:pPr>
    </w:p>
    <w:p w14:paraId="122863D7" w14:textId="77777777" w:rsidR="004473BF" w:rsidRDefault="004473BF" w:rsidP="004473BF">
      <w:pPr>
        <w:ind w:right="-1"/>
        <w:rPr>
          <w:rFonts w:ascii="Garamond" w:hAnsi="Garamond" w:cs="Times New Roman"/>
          <w:color w:val="000000"/>
        </w:rPr>
      </w:pPr>
      <w:r w:rsidRPr="004473BF">
        <w:rPr>
          <w:rFonts w:ascii="Garamond" w:hAnsi="Garamond" w:cs="Times New Roman"/>
          <w:color w:val="000000"/>
        </w:rPr>
        <w:t>Take note: successfully completing the assignments will get you an 80 (typically). That means you do what is asked of you satisfactorily. Going above that means putting in substantially more effort. But also know that more effort is not a guarantee of a higher grade.</w:t>
      </w:r>
    </w:p>
    <w:p w14:paraId="328AD924" w14:textId="77777777" w:rsidR="00AB5076" w:rsidRPr="004473BF" w:rsidRDefault="00AB5076" w:rsidP="004473BF">
      <w:pPr>
        <w:ind w:right="-1"/>
        <w:rPr>
          <w:rFonts w:cs="Times New Roman"/>
        </w:rPr>
      </w:pPr>
    </w:p>
    <w:p w14:paraId="13B91019" w14:textId="77777777" w:rsidR="004473BF" w:rsidRDefault="004473BF" w:rsidP="004473BF">
      <w:pPr>
        <w:pStyle w:val="NormalWeb"/>
        <w:spacing w:before="0" w:beforeAutospacing="0" w:after="0" w:afterAutospacing="0"/>
        <w:ind w:left="-2" w:right="-1" w:hanging="1"/>
      </w:pPr>
      <w:r>
        <w:rPr>
          <w:rFonts w:ascii="Garamond" w:hAnsi="Garamond"/>
          <w:b/>
          <w:bCs/>
          <w:color w:val="000000"/>
        </w:rPr>
        <w:t>Late Work</w:t>
      </w:r>
    </w:p>
    <w:p w14:paraId="3DAB56A4" w14:textId="77777777" w:rsidR="004473BF" w:rsidRDefault="004473BF" w:rsidP="004473BF">
      <w:pPr>
        <w:pStyle w:val="NormalWeb"/>
        <w:spacing w:before="0" w:beforeAutospacing="0" w:after="0" w:afterAutospacing="0"/>
        <w:ind w:left="-2" w:right="-1" w:hanging="1"/>
      </w:pPr>
      <w:r>
        <w:rPr>
          <w:rFonts w:ascii="Garamond" w:hAnsi="Garamond"/>
          <w:color w:val="000000"/>
        </w:rPr>
        <w:t>Papers are penalized by one letter grade for each class it is late. If students know ahead of time that they will have some difficulty meeting a deadline, please contact me. I'll be more than happy to take other commitments you might have into consideration when assigning due dates.</w:t>
      </w:r>
    </w:p>
    <w:p w14:paraId="712796F6" w14:textId="77777777" w:rsidR="004473BF" w:rsidRDefault="004473BF" w:rsidP="004473BF"/>
    <w:p w14:paraId="16D73CDA" w14:textId="77777777" w:rsidR="004473BF" w:rsidRDefault="004473BF" w:rsidP="004473BF">
      <w:pPr>
        <w:pStyle w:val="NormalWeb"/>
        <w:spacing w:before="0" w:beforeAutospacing="0" w:after="0" w:afterAutospacing="0"/>
        <w:ind w:left="-2" w:right="-1" w:hanging="1"/>
      </w:pPr>
      <w:r>
        <w:rPr>
          <w:rFonts w:ascii="Garamond" w:hAnsi="Garamond"/>
          <w:b/>
          <w:bCs/>
          <w:color w:val="000000"/>
        </w:rPr>
        <w:t>Technology in Class</w:t>
      </w:r>
    </w:p>
    <w:p w14:paraId="5A4636CF" w14:textId="77777777" w:rsidR="004473BF" w:rsidRDefault="004473BF" w:rsidP="004473BF">
      <w:pPr>
        <w:pStyle w:val="NormalWeb"/>
        <w:spacing w:before="0" w:beforeAutospacing="0" w:after="0" w:afterAutospacing="0"/>
        <w:ind w:left="-2" w:right="-1" w:hanging="1"/>
      </w:pPr>
      <w:r>
        <w:rPr>
          <w:rFonts w:ascii="Garamond" w:hAnsi="Garamond"/>
          <w:color w:val="000000"/>
        </w:rPr>
        <w:t>After many failed attempts to moderate technology use in class, I’m issuing a ban: please do not use laptops, tablets, or phones in class. The one exception to this is when we’re completing course evaluations, but I’ll give you a heads up for that.</w:t>
      </w:r>
    </w:p>
    <w:p w14:paraId="52B18534" w14:textId="77777777" w:rsidR="004473BF" w:rsidRDefault="004473BF" w:rsidP="004473BF">
      <w:pPr>
        <w:pStyle w:val="NormalWeb"/>
        <w:spacing w:before="0" w:beforeAutospacing="0" w:after="0" w:afterAutospacing="0"/>
        <w:ind w:left="-2" w:right="-1" w:hanging="1"/>
      </w:pPr>
      <w:r>
        <w:rPr>
          <w:rFonts w:ascii="Garamond" w:hAnsi="Garamond"/>
          <w:color w:val="000000"/>
        </w:rPr>
        <w:br/>
      </w:r>
      <w:r>
        <w:rPr>
          <w:rFonts w:ascii="Garamond" w:hAnsi="Garamond"/>
          <w:b/>
          <w:bCs/>
          <w:color w:val="000000"/>
        </w:rPr>
        <w:t>Plagiarism and Cheating</w:t>
      </w:r>
    </w:p>
    <w:p w14:paraId="7F500C34" w14:textId="77777777" w:rsidR="004473BF" w:rsidRDefault="004473BF" w:rsidP="004473BF">
      <w:pPr>
        <w:pStyle w:val="NormalWeb"/>
        <w:spacing w:before="0" w:beforeAutospacing="0" w:after="0" w:afterAutospacing="0"/>
        <w:ind w:left="-2" w:right="-1" w:hanging="1"/>
      </w:pPr>
      <w:r>
        <w:rPr>
          <w:rFonts w:ascii="Garamond" w:hAnsi="Garamond"/>
          <w:color w:val="000000"/>
        </w:rPr>
        <w:t>Plagiarism, or taking someone else’s work without giving credit to the original author, can and must be avoided at all costs. It violates the integrity of scholarship and academic honesty. It is certainly fine to build on or explain the work of others, and in fact, such communal work is necessary to expand our knowledge. But, to claim the other’s work as your own is dishonest, and honesty is essential to the life of a student.</w:t>
      </w:r>
    </w:p>
    <w:p w14:paraId="3CF131CF" w14:textId="77777777" w:rsidR="004473BF" w:rsidRDefault="004473BF" w:rsidP="004473BF"/>
    <w:p w14:paraId="0C10A30D" w14:textId="77777777" w:rsidR="004473BF" w:rsidRDefault="004473BF" w:rsidP="004473BF">
      <w:pPr>
        <w:pStyle w:val="NormalWeb"/>
        <w:spacing w:before="0" w:beforeAutospacing="0" w:after="0" w:afterAutospacing="0"/>
        <w:ind w:left="-2" w:right="-1" w:hanging="1"/>
      </w:pPr>
      <w:r>
        <w:rPr>
          <w:rFonts w:ascii="Garamond" w:hAnsi="Garamond"/>
          <w:color w:val="000000"/>
        </w:rPr>
        <w:t>Plagiarism and cheating are not tolerated. Academic dishonesty includes, but is not limited to cheating, plagiarism, and theft. Any student found guilty of academic dishonesty is subject to disciplinary action, which may include, but is not limited to, (1) a failing grade for the test or assignment in question, (2) a failing grade for the course, or (3) a recommendation for dismissal from the University.  If you have any questions about what does or does not count as plagiarism or cheating, please feel free to ask me. (See also “</w:t>
      </w:r>
      <w:hyperlink r:id="rId5" w:history="1">
        <w:r w:rsidRPr="00861D57">
          <w:rPr>
            <w:rStyle w:val="Hyperlink"/>
            <w:rFonts w:ascii="Garamond" w:hAnsi="Garamond"/>
          </w:rPr>
          <w:t xml:space="preserve">Academic </w:t>
        </w:r>
        <w:r w:rsidR="00861D57" w:rsidRPr="00861D57">
          <w:rPr>
            <w:rStyle w:val="Hyperlink"/>
            <w:rFonts w:ascii="Garamond" w:hAnsi="Garamond"/>
          </w:rPr>
          <w:t>Integrity</w:t>
        </w:r>
      </w:hyperlink>
      <w:r w:rsidR="00861D57">
        <w:rPr>
          <w:rFonts w:ascii="Garamond" w:hAnsi="Garamond"/>
          <w:color w:val="000000"/>
        </w:rPr>
        <w:t>” i</w:t>
      </w:r>
      <w:r>
        <w:rPr>
          <w:rFonts w:ascii="Garamond" w:hAnsi="Garamond"/>
          <w:color w:val="000000"/>
        </w:rPr>
        <w:t>n</w:t>
      </w:r>
      <w:r w:rsidR="00861D57">
        <w:rPr>
          <w:rFonts w:ascii="Garamond" w:hAnsi="Garamond"/>
          <w:color w:val="000000"/>
        </w:rPr>
        <w:t xml:space="preserve"> the University’s online student handbook.)</w:t>
      </w:r>
      <w:r>
        <w:rPr>
          <w:rFonts w:ascii="Garamond" w:hAnsi="Garamond"/>
          <w:color w:val="000000"/>
        </w:rPr>
        <w:t xml:space="preserve"> </w:t>
      </w:r>
    </w:p>
    <w:p w14:paraId="754BDCD2" w14:textId="77777777" w:rsidR="004473BF" w:rsidRDefault="004473BF" w:rsidP="004473BF"/>
    <w:p w14:paraId="7A635FD8" w14:textId="77777777" w:rsidR="004473BF" w:rsidRDefault="004473BF" w:rsidP="004473BF">
      <w:pPr>
        <w:pStyle w:val="NormalWeb"/>
        <w:spacing w:before="0" w:beforeAutospacing="0" w:after="0" w:afterAutospacing="0"/>
        <w:ind w:left="-2" w:right="-1" w:hanging="1"/>
      </w:pPr>
      <w:r>
        <w:rPr>
          <w:rFonts w:ascii="Garamond" w:hAnsi="Garamond"/>
          <w:b/>
          <w:bCs/>
          <w:color w:val="000000"/>
        </w:rPr>
        <w:lastRenderedPageBreak/>
        <w:t>Statement Concerning Sexual Misconduct</w:t>
      </w:r>
    </w:p>
    <w:p w14:paraId="5160CF8A" w14:textId="77777777" w:rsidR="004473BF" w:rsidRDefault="004473BF" w:rsidP="004473BF">
      <w:pPr>
        <w:pStyle w:val="NormalWeb"/>
        <w:spacing w:before="0" w:beforeAutospacing="0" w:after="200" w:afterAutospacing="0"/>
        <w:ind w:left="-2" w:right="-1" w:hanging="1"/>
      </w:pPr>
      <w:r>
        <w:rPr>
          <w:rFonts w:ascii="Garamond" w:hAnsi="Garamond"/>
          <w:color w:val="222222"/>
          <w:shd w:val="clear" w:color="auto" w:fill="FFFFFF"/>
        </w:rPr>
        <w:t xml:space="preserve">Gonzaga University recognizes the inherent dignity of all individuals and promotes respect for all people.  Sexual misconduct is not tolerated at Gonzaga. This includes unwanted physical/sexual contact, sexual assault, and unwanted and harassing sexual comments. (Clearly, this list isn’t exhaustive.) If you have been the victim of sexual misconduct, I want you to know that I am a first point of contact for getting you in touch with mental health services, campus police, and (if you should choose to pursue legal action) city police. As a faculty member, I am interested in promoting a safe and healthy environment. But you should also know that if you tell me anything that incriminates a student, I am legally bound to report that information. The technical terminology here is that I (and all other faculty and administrators) am a </w:t>
      </w:r>
      <w:r>
        <w:rPr>
          <w:rFonts w:ascii="Garamond" w:hAnsi="Garamond"/>
          <w:i/>
          <w:iCs/>
          <w:color w:val="222222"/>
          <w:shd w:val="clear" w:color="auto" w:fill="FFFFFF"/>
        </w:rPr>
        <w:t>mandatory reporter</w:t>
      </w:r>
      <w:r>
        <w:rPr>
          <w:rFonts w:ascii="Garamond" w:hAnsi="Garamond"/>
          <w:color w:val="222222"/>
          <w:shd w:val="clear" w:color="auto" w:fill="FFFFFF"/>
        </w:rPr>
        <w:t>. This rule might seem a little draconian, but it prevents faculty and administrators from being passive bystanders: if you tell me something, I’m breaking the law if I don’t tell the relevant people, e.g. Gonzaga University’s title IX coordinator. But I understand that you might not want to begin going down the road of an investigation. Perhaps you just want to talk with someone about what happened. That’s ok. If you would feel more comfortable talking with someone other than me or any other mandatory reporter, here are some phone numbers that will connect you with people to whom you can talk.</w:t>
      </w:r>
    </w:p>
    <w:p w14:paraId="0A06B488" w14:textId="77777777" w:rsidR="004473BF" w:rsidRDefault="004473BF" w:rsidP="004473BF">
      <w:pPr>
        <w:pStyle w:val="NormalWeb"/>
        <w:numPr>
          <w:ilvl w:val="0"/>
          <w:numId w:val="3"/>
        </w:numPr>
        <w:shd w:val="clear" w:color="auto" w:fill="FFFFFF"/>
        <w:spacing w:before="0" w:beforeAutospacing="0" w:after="0" w:afterAutospacing="0"/>
        <w:ind w:right="-1"/>
        <w:textAlignment w:val="baseline"/>
        <w:rPr>
          <w:rFonts w:ascii="Garamond" w:hAnsi="Garamond"/>
          <w:color w:val="000000"/>
        </w:rPr>
      </w:pPr>
      <w:r>
        <w:rPr>
          <w:rFonts w:ascii="Garamond" w:hAnsi="Garamond"/>
          <w:b/>
          <w:bCs/>
          <w:color w:val="222222"/>
          <w:shd w:val="clear" w:color="auto" w:fill="FFFFFF"/>
        </w:rPr>
        <w:t>Gonzaga Health Center</w:t>
      </w:r>
      <w:r>
        <w:rPr>
          <w:rFonts w:ascii="Garamond" w:hAnsi="Garamond"/>
          <w:color w:val="222222"/>
          <w:shd w:val="clear" w:color="auto" w:fill="FFFFFF"/>
        </w:rPr>
        <w:t xml:space="preserve"> | </w:t>
      </w:r>
      <w:r>
        <w:rPr>
          <w:rFonts w:ascii="Garamond" w:hAnsi="Garamond"/>
          <w:color w:val="1155CC"/>
          <w:shd w:val="clear" w:color="auto" w:fill="FFFFFF"/>
        </w:rPr>
        <w:t>509.313.4052</w:t>
      </w:r>
      <w:r>
        <w:rPr>
          <w:rFonts w:ascii="Garamond" w:hAnsi="Garamond"/>
          <w:color w:val="222222"/>
          <w:shd w:val="clear" w:color="auto" w:fill="FFFFFF"/>
        </w:rPr>
        <w:t xml:space="preserve"> | 704 E Sharp Avenue</w:t>
      </w:r>
    </w:p>
    <w:p w14:paraId="3E487F40" w14:textId="77777777" w:rsidR="004473BF" w:rsidRDefault="004473BF" w:rsidP="004473BF">
      <w:pPr>
        <w:pStyle w:val="NormalWeb"/>
        <w:numPr>
          <w:ilvl w:val="0"/>
          <w:numId w:val="3"/>
        </w:numPr>
        <w:shd w:val="clear" w:color="auto" w:fill="FFFFFF"/>
        <w:spacing w:before="0" w:beforeAutospacing="0" w:after="0" w:afterAutospacing="0"/>
        <w:ind w:right="-1"/>
        <w:textAlignment w:val="baseline"/>
        <w:rPr>
          <w:rFonts w:ascii="Garamond" w:hAnsi="Garamond"/>
          <w:color w:val="000000"/>
        </w:rPr>
      </w:pPr>
      <w:r>
        <w:rPr>
          <w:rFonts w:ascii="Garamond" w:hAnsi="Garamond"/>
          <w:b/>
          <w:bCs/>
          <w:color w:val="222222"/>
          <w:shd w:val="clear" w:color="auto" w:fill="FFFFFF"/>
        </w:rPr>
        <w:t>Gonzaga Counseling Center</w:t>
      </w:r>
      <w:r>
        <w:rPr>
          <w:rFonts w:ascii="Garamond" w:hAnsi="Garamond"/>
          <w:color w:val="222222"/>
          <w:shd w:val="clear" w:color="auto" w:fill="FFFFFF"/>
        </w:rPr>
        <w:t xml:space="preserve"> | </w:t>
      </w:r>
      <w:r>
        <w:rPr>
          <w:rFonts w:ascii="Garamond" w:hAnsi="Garamond"/>
          <w:color w:val="1155CC"/>
          <w:shd w:val="clear" w:color="auto" w:fill="FFFFFF"/>
        </w:rPr>
        <w:t>509.313.4054</w:t>
      </w:r>
      <w:r>
        <w:rPr>
          <w:rFonts w:ascii="Garamond" w:hAnsi="Garamond"/>
          <w:color w:val="222222"/>
          <w:shd w:val="clear" w:color="auto" w:fill="FFFFFF"/>
        </w:rPr>
        <w:t xml:space="preserve"> | 324 E Sharp Avenue</w:t>
      </w:r>
    </w:p>
    <w:p w14:paraId="7E469CC7" w14:textId="77777777" w:rsidR="004473BF" w:rsidRDefault="004473BF" w:rsidP="004473BF">
      <w:pPr>
        <w:pStyle w:val="NormalWeb"/>
        <w:numPr>
          <w:ilvl w:val="0"/>
          <w:numId w:val="3"/>
        </w:numPr>
        <w:shd w:val="clear" w:color="auto" w:fill="FFFFFF"/>
        <w:spacing w:before="0" w:beforeAutospacing="0" w:after="0" w:afterAutospacing="0"/>
        <w:ind w:right="-1"/>
        <w:textAlignment w:val="baseline"/>
        <w:rPr>
          <w:rFonts w:ascii="Garamond" w:hAnsi="Garamond"/>
          <w:color w:val="000000"/>
        </w:rPr>
      </w:pPr>
      <w:r>
        <w:rPr>
          <w:rFonts w:ascii="Garamond" w:hAnsi="Garamond"/>
          <w:b/>
          <w:bCs/>
          <w:color w:val="222222"/>
          <w:shd w:val="clear" w:color="auto" w:fill="FFFFFF"/>
        </w:rPr>
        <w:t>Any priest serving as a sacramental confessor or any ordained religious leader serving in the sacred confidence role</w:t>
      </w:r>
      <w:r>
        <w:rPr>
          <w:rFonts w:ascii="Garamond" w:hAnsi="Garamond"/>
          <w:color w:val="222222"/>
          <w:shd w:val="clear" w:color="auto" w:fill="FFFFFF"/>
        </w:rPr>
        <w:t>. |</w:t>
      </w:r>
      <w:r>
        <w:rPr>
          <w:rFonts w:ascii="Garamond" w:hAnsi="Garamond"/>
          <w:color w:val="1155CC"/>
          <w:shd w:val="clear" w:color="auto" w:fill="FFFFFF"/>
        </w:rPr>
        <w:t>509.313.4242</w:t>
      </w:r>
    </w:p>
    <w:p w14:paraId="75F97906" w14:textId="77777777" w:rsidR="004473BF" w:rsidRDefault="004473BF" w:rsidP="004473BF">
      <w:pPr>
        <w:pStyle w:val="NormalWeb"/>
        <w:numPr>
          <w:ilvl w:val="0"/>
          <w:numId w:val="3"/>
        </w:numPr>
        <w:shd w:val="clear" w:color="auto" w:fill="FFFFFF"/>
        <w:spacing w:before="0" w:beforeAutospacing="0" w:after="0" w:afterAutospacing="0"/>
        <w:ind w:right="-1"/>
        <w:textAlignment w:val="baseline"/>
        <w:rPr>
          <w:rFonts w:ascii="Garamond" w:hAnsi="Garamond"/>
          <w:color w:val="222222"/>
        </w:rPr>
      </w:pPr>
      <w:r>
        <w:rPr>
          <w:rFonts w:ascii="Garamond" w:hAnsi="Garamond"/>
          <w:b/>
          <w:bCs/>
          <w:color w:val="222222"/>
          <w:shd w:val="clear" w:color="auto" w:fill="FFFFFF"/>
        </w:rPr>
        <w:t>Lutheran Community Services and SAFeT</w:t>
      </w:r>
      <w:r>
        <w:rPr>
          <w:rFonts w:ascii="Garamond" w:hAnsi="Garamond"/>
          <w:color w:val="222222"/>
          <w:shd w:val="clear" w:color="auto" w:fill="FFFFFF"/>
        </w:rPr>
        <w:t xml:space="preserve"> | </w:t>
      </w:r>
      <w:r>
        <w:rPr>
          <w:rFonts w:ascii="Garamond" w:hAnsi="Garamond"/>
          <w:color w:val="0000FF"/>
          <w:shd w:val="clear" w:color="auto" w:fill="FFFFFF"/>
        </w:rPr>
        <w:t>509.624.7273</w:t>
      </w:r>
    </w:p>
    <w:p w14:paraId="7EA4C965" w14:textId="77777777" w:rsidR="004473BF" w:rsidRDefault="004473BF" w:rsidP="004473BF"/>
    <w:p w14:paraId="12CF2F64" w14:textId="77777777" w:rsidR="004473BF" w:rsidRDefault="004473BF" w:rsidP="004473BF">
      <w:pPr>
        <w:pStyle w:val="NormalWeb"/>
        <w:spacing w:before="0" w:beforeAutospacing="0" w:after="0" w:afterAutospacing="0"/>
        <w:ind w:left="-2" w:right="-1" w:hanging="1"/>
      </w:pPr>
      <w:r>
        <w:rPr>
          <w:rFonts w:ascii="Garamond" w:hAnsi="Garamond"/>
          <w:color w:val="000000"/>
        </w:rPr>
        <w:t xml:space="preserve">The people you would talk to at these numbers are either (1) bound to keep the information to themselves (e.g. a priest serving in the role of confessor) or (2) are not affiliated with the university in a such capacity that makes them mandatory reporters (e.g. Lutheran Community Services). But no matter whether you talk to me, another faculty member/administrator, or someone at one of the above numbers, there are lots of people in the Gonzaga community who want — and are able — to help. </w:t>
      </w:r>
    </w:p>
    <w:p w14:paraId="3159C102" w14:textId="77777777" w:rsidR="004473BF" w:rsidRDefault="004473BF" w:rsidP="004473BF"/>
    <w:p w14:paraId="5B4E2D9C" w14:textId="77777777" w:rsidR="004473BF" w:rsidRDefault="004473BF" w:rsidP="004473BF">
      <w:pPr>
        <w:pStyle w:val="NormalWeb"/>
        <w:spacing w:before="0" w:beforeAutospacing="0" w:after="0" w:afterAutospacing="0"/>
        <w:ind w:left="-2" w:right="-1" w:hanging="1"/>
      </w:pPr>
      <w:r>
        <w:rPr>
          <w:rFonts w:ascii="Garamond" w:hAnsi="Garamond"/>
          <w:color w:val="000000"/>
        </w:rPr>
        <w:t>If you have questions or concerns or need to file a report, please contact:</w:t>
      </w:r>
    </w:p>
    <w:p w14:paraId="6138A93D" w14:textId="77777777" w:rsidR="004473BF" w:rsidRDefault="004473BF" w:rsidP="004473BF">
      <w:pPr>
        <w:pStyle w:val="NormalWeb"/>
        <w:spacing w:before="0" w:beforeAutospacing="0" w:after="0" w:afterAutospacing="0"/>
        <w:ind w:left="-2" w:right="-1" w:hanging="1"/>
      </w:pPr>
      <w:r>
        <w:rPr>
          <w:rFonts w:ascii="Garamond" w:hAnsi="Garamond"/>
          <w:color w:val="000000"/>
        </w:rPr>
        <w:t>Stephanie N. Whaley</w:t>
      </w:r>
      <w:r>
        <w:rPr>
          <w:rFonts w:ascii="Garamond" w:hAnsi="Garamond"/>
          <w:color w:val="000000"/>
        </w:rPr>
        <w:br/>
        <w:t>Title IX Director</w:t>
      </w:r>
      <w:r>
        <w:rPr>
          <w:rFonts w:ascii="Garamond" w:hAnsi="Garamond"/>
          <w:color w:val="000000"/>
        </w:rPr>
        <w:br/>
        <w:t>509-313-6910</w:t>
      </w:r>
      <w:r>
        <w:rPr>
          <w:rFonts w:ascii="Garamond" w:hAnsi="Garamond"/>
          <w:color w:val="000000"/>
        </w:rPr>
        <w:br/>
        <w:t>whaleys@gonzaga.edu</w:t>
      </w:r>
      <w:r>
        <w:rPr>
          <w:rFonts w:ascii="Garamond" w:hAnsi="Garamond"/>
          <w:color w:val="000000"/>
        </w:rPr>
        <w:br/>
        <w:t>Business Services Building 018</w:t>
      </w:r>
    </w:p>
    <w:p w14:paraId="55C174C2" w14:textId="77777777" w:rsidR="004473BF" w:rsidRDefault="004473BF" w:rsidP="004473BF"/>
    <w:p w14:paraId="79A90A05" w14:textId="77777777" w:rsidR="004473BF" w:rsidRDefault="004473BF" w:rsidP="004473BF">
      <w:pPr>
        <w:pStyle w:val="NormalWeb"/>
        <w:spacing w:before="0" w:beforeAutospacing="0" w:after="0" w:afterAutospacing="0"/>
        <w:ind w:left="-2" w:right="-1" w:hanging="1"/>
      </w:pPr>
      <w:r>
        <w:rPr>
          <w:rFonts w:ascii="Garamond" w:hAnsi="Garamond"/>
          <w:color w:val="000000"/>
        </w:rPr>
        <w:t xml:space="preserve">Or by filling out </w:t>
      </w:r>
      <w:hyperlink r:id="rId6" w:history="1">
        <w:r>
          <w:rPr>
            <w:rStyle w:val="Hyperlink"/>
            <w:rFonts w:ascii="Garamond" w:hAnsi="Garamond"/>
            <w:color w:val="1155CC"/>
          </w:rPr>
          <w:t>an online form</w:t>
        </w:r>
      </w:hyperlink>
      <w:r>
        <w:rPr>
          <w:rFonts w:ascii="Garamond" w:hAnsi="Garamond"/>
          <w:color w:val="000000"/>
        </w:rPr>
        <w:t>.</w:t>
      </w:r>
    </w:p>
    <w:p w14:paraId="64F24FF6" w14:textId="77777777" w:rsidR="004473BF" w:rsidRDefault="004473BF" w:rsidP="004473BF"/>
    <w:p w14:paraId="3EF26ACE" w14:textId="77777777" w:rsidR="004473BF" w:rsidRDefault="004473BF" w:rsidP="004473BF">
      <w:pPr>
        <w:pStyle w:val="NormalWeb"/>
        <w:spacing w:before="0" w:beforeAutospacing="0" w:after="0" w:afterAutospacing="0"/>
        <w:ind w:left="-2" w:right="-1" w:hanging="1"/>
      </w:pPr>
      <w:r>
        <w:rPr>
          <w:rFonts w:ascii="Garamond" w:hAnsi="Garamond"/>
          <w:b/>
          <w:bCs/>
          <w:color w:val="000000"/>
        </w:rPr>
        <w:t>Notice to Students with Disabilities or Medical Conditions:</w:t>
      </w:r>
    </w:p>
    <w:p w14:paraId="74F843E3" w14:textId="77777777" w:rsidR="004473BF" w:rsidRDefault="004473BF" w:rsidP="004473BF">
      <w:pPr>
        <w:pStyle w:val="NormalWeb"/>
        <w:spacing w:before="0" w:beforeAutospacing="0" w:after="0" w:afterAutospacing="0"/>
        <w:ind w:left="-2" w:right="-1" w:hanging="1"/>
      </w:pPr>
      <w:r>
        <w:rPr>
          <w:rFonts w:ascii="Garamond" w:hAnsi="Garamond"/>
          <w:color w:val="000000"/>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reasonable accommodation for their disabilities. If you believe you have a disability/medical condition requiring an accommodation, please call or visit the Disability Access office (room 209 Foley Library, 509-313-4134).</w:t>
      </w:r>
    </w:p>
    <w:p w14:paraId="7351609C" w14:textId="77777777" w:rsidR="004473BF" w:rsidRDefault="004473BF" w:rsidP="004473BF"/>
    <w:p w14:paraId="13F43856" w14:textId="77777777" w:rsidR="004473BF" w:rsidRDefault="004473BF" w:rsidP="004473BF">
      <w:pPr>
        <w:pStyle w:val="NormalWeb"/>
        <w:spacing w:before="0" w:beforeAutospacing="0" w:after="0" w:afterAutospacing="0"/>
        <w:ind w:left="-2" w:right="-1" w:hanging="1"/>
      </w:pPr>
      <w:r>
        <w:rPr>
          <w:rFonts w:ascii="Garamond" w:hAnsi="Garamond"/>
          <w:b/>
          <w:bCs/>
          <w:color w:val="000000"/>
        </w:rPr>
        <w:t>Course Evaluation:</w:t>
      </w:r>
    </w:p>
    <w:p w14:paraId="1B21F1DE" w14:textId="77777777" w:rsidR="004473BF" w:rsidRDefault="004473BF" w:rsidP="004473BF">
      <w:pPr>
        <w:pStyle w:val="NormalWeb"/>
        <w:spacing w:before="0" w:beforeAutospacing="0" w:after="0" w:afterAutospacing="0"/>
        <w:ind w:left="-2" w:right="-1" w:hanging="1"/>
      </w:pPr>
      <w:r>
        <w:rPr>
          <w:rFonts w:ascii="Garamond" w:hAnsi="Garamond"/>
          <w:color w:val="000000"/>
        </w:rPr>
        <w:lastRenderedPageBreak/>
        <w:t>At Gonzaga, we take teaching seriously, and we ask our students to evaluate their courses and instructors so that we can provide the best possible learning experience. In that spirit, we ask students to give us feedback on their classroom experience near the end of the semester. I will ask you to take a few minutes then to carry out course/instructor evaluation online. Please know that I appreciate your participation in this process. This is a vital part of our efforts at Gonzaga to improve continually our teaching, our academic programs, and our entire educational effort.</w:t>
      </w:r>
    </w:p>
    <w:p w14:paraId="00489517" w14:textId="77777777" w:rsidR="004473BF" w:rsidRPr="004473BF" w:rsidRDefault="004473BF" w:rsidP="004473BF">
      <w:pPr>
        <w:pStyle w:val="NormalWeb"/>
        <w:rPr>
          <w:rFonts w:ascii="Garamond" w:hAnsi="Garamond"/>
          <w:bCs/>
        </w:rPr>
      </w:pPr>
    </w:p>
    <w:p w14:paraId="7B8C32BF" w14:textId="77777777" w:rsidR="00C623E5" w:rsidRPr="00E85DE8" w:rsidRDefault="00C623E5" w:rsidP="00C623E5">
      <w:pPr>
        <w:pStyle w:val="NormalWeb"/>
        <w:jc w:val="center"/>
        <w:rPr>
          <w:rFonts w:ascii="Garamond" w:hAnsi="Garamond"/>
          <w:b/>
          <w:bCs/>
          <w:u w:val="single"/>
        </w:rPr>
      </w:pPr>
      <w:r w:rsidRPr="00E85DE8">
        <w:rPr>
          <w:rFonts w:ascii="Garamond" w:hAnsi="Garamond"/>
          <w:b/>
          <w:bCs/>
          <w:u w:val="single"/>
        </w:rPr>
        <w:t>Tentative Calander</w:t>
      </w:r>
    </w:p>
    <w:tbl>
      <w:tblPr>
        <w:tblStyle w:val="TableGrid"/>
        <w:tblW w:w="0" w:type="auto"/>
        <w:tblInd w:w="108" w:type="dxa"/>
        <w:tblLook w:val="04A0" w:firstRow="1" w:lastRow="0" w:firstColumn="1" w:lastColumn="0" w:noHBand="0" w:noVBand="1"/>
      </w:tblPr>
      <w:tblGrid>
        <w:gridCol w:w="1080"/>
        <w:gridCol w:w="2883"/>
        <w:gridCol w:w="2520"/>
        <w:gridCol w:w="2340"/>
      </w:tblGrid>
      <w:tr w:rsidR="00C623E5" w:rsidRPr="00E85DE8" w14:paraId="2A321034" w14:textId="77777777" w:rsidTr="002B15BE">
        <w:tc>
          <w:tcPr>
            <w:tcW w:w="1080" w:type="dxa"/>
          </w:tcPr>
          <w:p w14:paraId="4C83CDB6" w14:textId="77777777" w:rsidR="00C623E5" w:rsidRPr="00E85DE8" w:rsidRDefault="00C623E5" w:rsidP="00561120">
            <w:pPr>
              <w:pStyle w:val="NormalWeb"/>
              <w:rPr>
                <w:rFonts w:ascii="Garamond" w:hAnsi="Garamond"/>
                <w:b/>
                <w:bCs/>
              </w:rPr>
            </w:pPr>
            <w:r w:rsidRPr="00E85DE8">
              <w:rPr>
                <w:rFonts w:ascii="Garamond" w:hAnsi="Garamond"/>
                <w:b/>
                <w:bCs/>
              </w:rPr>
              <w:t>Week</w:t>
            </w:r>
          </w:p>
        </w:tc>
        <w:tc>
          <w:tcPr>
            <w:tcW w:w="2883" w:type="dxa"/>
          </w:tcPr>
          <w:p w14:paraId="77779ECC" w14:textId="77777777" w:rsidR="00C623E5" w:rsidRPr="00E85DE8" w:rsidRDefault="00C623E5" w:rsidP="00561120">
            <w:pPr>
              <w:pStyle w:val="NormalWeb"/>
              <w:rPr>
                <w:rFonts w:ascii="Garamond" w:hAnsi="Garamond"/>
                <w:b/>
                <w:bCs/>
              </w:rPr>
            </w:pPr>
            <w:r w:rsidRPr="00E85DE8">
              <w:rPr>
                <w:rFonts w:ascii="Garamond" w:hAnsi="Garamond"/>
                <w:b/>
                <w:bCs/>
              </w:rPr>
              <w:t>Reading</w:t>
            </w:r>
          </w:p>
        </w:tc>
        <w:tc>
          <w:tcPr>
            <w:tcW w:w="2520" w:type="dxa"/>
          </w:tcPr>
          <w:p w14:paraId="4313F697" w14:textId="77777777" w:rsidR="00C623E5" w:rsidRPr="00E85DE8" w:rsidRDefault="00C623E5" w:rsidP="00561120">
            <w:pPr>
              <w:pStyle w:val="NormalWeb"/>
              <w:rPr>
                <w:rFonts w:ascii="Garamond" w:hAnsi="Garamond"/>
                <w:b/>
                <w:bCs/>
              </w:rPr>
            </w:pPr>
            <w:r w:rsidRPr="00E85DE8">
              <w:rPr>
                <w:rFonts w:ascii="Garamond" w:hAnsi="Garamond"/>
                <w:b/>
                <w:bCs/>
              </w:rPr>
              <w:t>Topic</w:t>
            </w:r>
          </w:p>
        </w:tc>
        <w:tc>
          <w:tcPr>
            <w:tcW w:w="2340" w:type="dxa"/>
          </w:tcPr>
          <w:p w14:paraId="6FE7C9B5" w14:textId="77777777" w:rsidR="00C623E5" w:rsidRPr="00E85DE8" w:rsidRDefault="00C623E5" w:rsidP="00561120">
            <w:pPr>
              <w:pStyle w:val="NormalWeb"/>
              <w:rPr>
                <w:rFonts w:ascii="Garamond" w:hAnsi="Garamond"/>
                <w:b/>
                <w:bCs/>
              </w:rPr>
            </w:pPr>
            <w:r w:rsidRPr="00E85DE8">
              <w:rPr>
                <w:rFonts w:ascii="Garamond" w:hAnsi="Garamond"/>
                <w:b/>
                <w:bCs/>
              </w:rPr>
              <w:t>Assignments</w:t>
            </w:r>
          </w:p>
        </w:tc>
      </w:tr>
      <w:tr w:rsidR="00C623E5" w:rsidRPr="00E85DE8" w14:paraId="5B614F33" w14:textId="77777777" w:rsidTr="002B15BE">
        <w:tc>
          <w:tcPr>
            <w:tcW w:w="1080" w:type="dxa"/>
          </w:tcPr>
          <w:p w14:paraId="5DA460A6" w14:textId="77777777" w:rsidR="00C623E5" w:rsidRPr="00E85DE8" w:rsidRDefault="00C623E5" w:rsidP="00561120">
            <w:pPr>
              <w:pStyle w:val="NormalWeb"/>
              <w:rPr>
                <w:rFonts w:ascii="Garamond" w:hAnsi="Garamond"/>
                <w:b/>
                <w:bCs/>
              </w:rPr>
            </w:pPr>
            <w:r w:rsidRPr="00E85DE8">
              <w:rPr>
                <w:rFonts w:ascii="Garamond" w:hAnsi="Garamond"/>
                <w:b/>
                <w:bCs/>
              </w:rPr>
              <w:t>1: Phil &amp; psych</w:t>
            </w:r>
          </w:p>
        </w:tc>
        <w:tc>
          <w:tcPr>
            <w:tcW w:w="2883" w:type="dxa"/>
          </w:tcPr>
          <w:p w14:paraId="061C9E45" w14:textId="77777777" w:rsidR="00C623E5" w:rsidRPr="00E85DE8" w:rsidRDefault="00C623E5" w:rsidP="00561120">
            <w:pPr>
              <w:pStyle w:val="NormalWeb"/>
              <w:rPr>
                <w:rFonts w:ascii="Garamond" w:hAnsi="Garamond"/>
              </w:rPr>
            </w:pPr>
            <w:r w:rsidRPr="00E85DE8">
              <w:rPr>
                <w:rFonts w:ascii="Garamond" w:hAnsi="Garamond"/>
              </w:rPr>
              <w:t xml:space="preserve">Shweder, R. A. (1991). “Cultural Psychology: What is it?” In Schweder (Book), </w:t>
            </w:r>
            <w:r w:rsidRPr="00E85DE8">
              <w:rPr>
                <w:rFonts w:ascii="Garamond" w:hAnsi="Garamond"/>
                <w:b/>
                <w:bCs/>
              </w:rPr>
              <w:t>pp.73-110</w:t>
            </w:r>
            <w:r w:rsidRPr="00E85DE8">
              <w:rPr>
                <w:rFonts w:ascii="Garamond" w:hAnsi="Garamond"/>
              </w:rPr>
              <w:t>.</w:t>
            </w:r>
          </w:p>
          <w:p w14:paraId="12F06801" w14:textId="77777777" w:rsidR="00C623E5" w:rsidRPr="00E85DE8" w:rsidRDefault="00C623E5" w:rsidP="00561120">
            <w:pPr>
              <w:pStyle w:val="NormalWeb"/>
              <w:rPr>
                <w:rFonts w:ascii="Garamond" w:hAnsi="Garamond"/>
                <w:b/>
                <w:bCs/>
              </w:rPr>
            </w:pPr>
            <w:r w:rsidRPr="00E85DE8">
              <w:rPr>
                <w:rFonts w:ascii="Garamond" w:hAnsi="Garamond"/>
              </w:rPr>
              <w:t xml:space="preserve">“Hylomorphism” from Jaworski, </w:t>
            </w:r>
            <w:r w:rsidRPr="00E85DE8">
              <w:rPr>
                <w:rFonts w:ascii="Garamond" w:hAnsi="Garamond"/>
                <w:i/>
              </w:rPr>
              <w:t>Philosophy of Mind</w:t>
            </w:r>
          </w:p>
        </w:tc>
        <w:tc>
          <w:tcPr>
            <w:tcW w:w="2520" w:type="dxa"/>
          </w:tcPr>
          <w:p w14:paraId="2BD2A4EA" w14:textId="77777777" w:rsidR="00C623E5" w:rsidRPr="00E85DE8" w:rsidRDefault="00C623E5" w:rsidP="00561120">
            <w:pPr>
              <w:pStyle w:val="NormalWeb"/>
              <w:rPr>
                <w:rFonts w:ascii="Garamond" w:hAnsi="Garamond"/>
                <w:bCs/>
              </w:rPr>
            </w:pPr>
            <w:r w:rsidRPr="00E85DE8">
              <w:rPr>
                <w:rFonts w:ascii="Garamond" w:hAnsi="Garamond"/>
                <w:bCs/>
              </w:rPr>
              <w:t>Introduction to cultural psychology and philosophy of mind</w:t>
            </w:r>
          </w:p>
        </w:tc>
        <w:tc>
          <w:tcPr>
            <w:tcW w:w="2340" w:type="dxa"/>
          </w:tcPr>
          <w:p w14:paraId="4B0D6179" w14:textId="77777777" w:rsidR="00C623E5" w:rsidRPr="00E85DE8" w:rsidRDefault="00C623E5" w:rsidP="00561120">
            <w:pPr>
              <w:pStyle w:val="NormalWeb"/>
              <w:rPr>
                <w:rFonts w:ascii="Garamond" w:hAnsi="Garamond"/>
                <w:b/>
                <w:bCs/>
              </w:rPr>
            </w:pPr>
          </w:p>
        </w:tc>
      </w:tr>
      <w:tr w:rsidR="00C623E5" w:rsidRPr="00E85DE8" w14:paraId="522B7EE4" w14:textId="77777777" w:rsidTr="002B15BE">
        <w:tc>
          <w:tcPr>
            <w:tcW w:w="1080" w:type="dxa"/>
          </w:tcPr>
          <w:p w14:paraId="3F28351D" w14:textId="77777777" w:rsidR="00C623E5" w:rsidRPr="00E85DE8" w:rsidRDefault="00C623E5" w:rsidP="00561120">
            <w:pPr>
              <w:pStyle w:val="NormalWeb"/>
              <w:rPr>
                <w:rFonts w:ascii="Garamond" w:hAnsi="Garamond"/>
                <w:b/>
                <w:bCs/>
              </w:rPr>
            </w:pPr>
            <w:r w:rsidRPr="00E85DE8">
              <w:rPr>
                <w:rFonts w:ascii="Garamond" w:hAnsi="Garamond"/>
                <w:b/>
                <w:bCs/>
              </w:rPr>
              <w:t>2: Phil</w:t>
            </w:r>
          </w:p>
        </w:tc>
        <w:tc>
          <w:tcPr>
            <w:tcW w:w="2883" w:type="dxa"/>
          </w:tcPr>
          <w:p w14:paraId="048A6E5C" w14:textId="77777777" w:rsidR="00C623E5" w:rsidRPr="00E85DE8" w:rsidRDefault="00C623E5" w:rsidP="00561120">
            <w:pPr>
              <w:pStyle w:val="NormalWeb"/>
              <w:rPr>
                <w:rFonts w:ascii="Garamond" w:hAnsi="Garamond"/>
                <w:bCs/>
                <w:i/>
              </w:rPr>
            </w:pPr>
            <w:r w:rsidRPr="00E85DE8">
              <w:rPr>
                <w:rFonts w:ascii="Garamond" w:hAnsi="Garamond"/>
                <w:bCs/>
              </w:rPr>
              <w:t xml:space="preserve">Kuhn, from </w:t>
            </w:r>
            <w:r w:rsidRPr="00E85DE8">
              <w:rPr>
                <w:rFonts w:ascii="Garamond" w:hAnsi="Garamond"/>
                <w:bCs/>
                <w:i/>
              </w:rPr>
              <w:t>The Structure of Scientific Revolutions</w:t>
            </w:r>
          </w:p>
        </w:tc>
        <w:tc>
          <w:tcPr>
            <w:tcW w:w="2520" w:type="dxa"/>
          </w:tcPr>
          <w:p w14:paraId="4DB86436" w14:textId="77777777" w:rsidR="00C623E5" w:rsidRPr="00E85DE8" w:rsidRDefault="00C623E5" w:rsidP="00561120">
            <w:pPr>
              <w:pStyle w:val="NormalWeb"/>
              <w:rPr>
                <w:rFonts w:ascii="Garamond" w:hAnsi="Garamond"/>
                <w:bCs/>
              </w:rPr>
            </w:pPr>
            <w:r w:rsidRPr="00E85DE8">
              <w:rPr>
                <w:rFonts w:ascii="Garamond" w:hAnsi="Garamond"/>
                <w:bCs/>
              </w:rPr>
              <w:t xml:space="preserve">Normal science </w:t>
            </w:r>
          </w:p>
        </w:tc>
        <w:tc>
          <w:tcPr>
            <w:tcW w:w="2340" w:type="dxa"/>
          </w:tcPr>
          <w:p w14:paraId="35E94C93" w14:textId="77777777" w:rsidR="00C623E5" w:rsidRPr="00E85DE8" w:rsidRDefault="00C623E5" w:rsidP="00561120">
            <w:pPr>
              <w:pStyle w:val="NormalWeb"/>
              <w:rPr>
                <w:rFonts w:ascii="Garamond" w:hAnsi="Garamond"/>
                <w:bCs/>
              </w:rPr>
            </w:pPr>
          </w:p>
        </w:tc>
      </w:tr>
      <w:tr w:rsidR="00C623E5" w:rsidRPr="00E85DE8" w14:paraId="76862F57" w14:textId="77777777" w:rsidTr="002B15BE">
        <w:tc>
          <w:tcPr>
            <w:tcW w:w="1080" w:type="dxa"/>
          </w:tcPr>
          <w:p w14:paraId="69AFC259" w14:textId="77777777" w:rsidR="00C623E5" w:rsidRPr="00E85DE8" w:rsidRDefault="00C623E5" w:rsidP="00561120">
            <w:pPr>
              <w:pStyle w:val="NormalWeb"/>
              <w:rPr>
                <w:rFonts w:ascii="Garamond" w:hAnsi="Garamond"/>
                <w:b/>
                <w:bCs/>
              </w:rPr>
            </w:pPr>
            <w:r w:rsidRPr="00E85DE8">
              <w:rPr>
                <w:rFonts w:ascii="Garamond" w:hAnsi="Garamond"/>
                <w:b/>
                <w:bCs/>
              </w:rPr>
              <w:t>3: Phil</w:t>
            </w:r>
          </w:p>
        </w:tc>
        <w:tc>
          <w:tcPr>
            <w:tcW w:w="2883" w:type="dxa"/>
          </w:tcPr>
          <w:p w14:paraId="16BFC227" w14:textId="77777777" w:rsidR="00C623E5" w:rsidRPr="00E85DE8" w:rsidRDefault="00C623E5" w:rsidP="00561120">
            <w:pPr>
              <w:pStyle w:val="NormalWeb"/>
              <w:rPr>
                <w:rFonts w:ascii="Garamond" w:hAnsi="Garamond"/>
                <w:bCs/>
              </w:rPr>
            </w:pPr>
            <w:r w:rsidRPr="00E85DE8">
              <w:rPr>
                <w:rFonts w:ascii="Garamond" w:hAnsi="Garamond"/>
                <w:bCs/>
              </w:rPr>
              <w:t xml:space="preserve">Kuhn, from </w:t>
            </w:r>
            <w:r w:rsidRPr="00E85DE8">
              <w:rPr>
                <w:rFonts w:ascii="Garamond" w:hAnsi="Garamond"/>
                <w:bCs/>
                <w:i/>
              </w:rPr>
              <w:t>The Structure of Scientific Revolutions</w:t>
            </w:r>
          </w:p>
        </w:tc>
        <w:tc>
          <w:tcPr>
            <w:tcW w:w="2520" w:type="dxa"/>
          </w:tcPr>
          <w:p w14:paraId="55880245" w14:textId="77777777" w:rsidR="00C623E5" w:rsidRPr="00E85DE8" w:rsidRDefault="00C623E5" w:rsidP="00561120">
            <w:pPr>
              <w:pStyle w:val="NormalWeb"/>
              <w:rPr>
                <w:rFonts w:ascii="Garamond" w:hAnsi="Garamond"/>
                <w:bCs/>
              </w:rPr>
            </w:pPr>
            <w:r w:rsidRPr="00E85DE8">
              <w:rPr>
                <w:rFonts w:ascii="Garamond" w:hAnsi="Garamond"/>
                <w:bCs/>
              </w:rPr>
              <w:t>Paradigm shifts and revolutions in science</w:t>
            </w:r>
          </w:p>
        </w:tc>
        <w:tc>
          <w:tcPr>
            <w:tcW w:w="2340" w:type="dxa"/>
          </w:tcPr>
          <w:p w14:paraId="5DCC026E" w14:textId="77777777" w:rsidR="00C623E5" w:rsidRPr="00E85DE8" w:rsidRDefault="00814D81" w:rsidP="00561120">
            <w:pPr>
              <w:pStyle w:val="NormalWeb"/>
              <w:rPr>
                <w:rFonts w:ascii="Garamond" w:hAnsi="Garamond"/>
                <w:bCs/>
              </w:rPr>
            </w:pPr>
            <w:r w:rsidRPr="00E85DE8">
              <w:rPr>
                <w:rFonts w:ascii="Garamond" w:hAnsi="Garamond"/>
                <w:bCs/>
              </w:rPr>
              <w:t>Journal #1</w:t>
            </w:r>
          </w:p>
        </w:tc>
      </w:tr>
      <w:tr w:rsidR="00C623E5" w:rsidRPr="00E85DE8" w14:paraId="68E179AD" w14:textId="77777777" w:rsidTr="002B15BE">
        <w:tc>
          <w:tcPr>
            <w:tcW w:w="1080" w:type="dxa"/>
          </w:tcPr>
          <w:p w14:paraId="14D326B4" w14:textId="77777777" w:rsidR="00C623E5" w:rsidRPr="00E85DE8" w:rsidRDefault="00C623E5" w:rsidP="00561120">
            <w:pPr>
              <w:pStyle w:val="NormalWeb"/>
              <w:rPr>
                <w:rFonts w:ascii="Garamond" w:hAnsi="Garamond"/>
                <w:b/>
                <w:bCs/>
              </w:rPr>
            </w:pPr>
            <w:r w:rsidRPr="00E85DE8">
              <w:rPr>
                <w:rFonts w:ascii="Garamond" w:hAnsi="Garamond"/>
                <w:b/>
                <w:bCs/>
              </w:rPr>
              <w:t>4: Psych</w:t>
            </w:r>
          </w:p>
        </w:tc>
        <w:tc>
          <w:tcPr>
            <w:tcW w:w="2883" w:type="dxa"/>
          </w:tcPr>
          <w:p w14:paraId="038071E1" w14:textId="77777777" w:rsidR="00C623E5" w:rsidRPr="00E85DE8" w:rsidRDefault="00C623E5" w:rsidP="00561120">
            <w:pPr>
              <w:pStyle w:val="NormalWeb"/>
              <w:rPr>
                <w:rFonts w:ascii="Garamond" w:hAnsi="Garamond"/>
                <w:bCs/>
              </w:rPr>
            </w:pPr>
            <w:r w:rsidRPr="00E85DE8">
              <w:rPr>
                <w:rFonts w:ascii="Garamond" w:hAnsi="Garamond"/>
                <w:bCs/>
              </w:rPr>
              <w:t xml:space="preserve">Cole, from </w:t>
            </w:r>
            <w:r w:rsidRPr="00E85DE8">
              <w:rPr>
                <w:rFonts w:ascii="Garamond" w:hAnsi="Garamond"/>
                <w:bCs/>
                <w:i/>
              </w:rPr>
              <w:t>Cultural Psychology: A Once and Future Discipline</w:t>
            </w:r>
          </w:p>
        </w:tc>
        <w:tc>
          <w:tcPr>
            <w:tcW w:w="2520" w:type="dxa"/>
          </w:tcPr>
          <w:p w14:paraId="719D77D6" w14:textId="77777777" w:rsidR="00C623E5" w:rsidRPr="00E85DE8" w:rsidRDefault="00C623E5" w:rsidP="00561120">
            <w:pPr>
              <w:pStyle w:val="NormalWeb"/>
              <w:rPr>
                <w:rFonts w:ascii="Garamond" w:hAnsi="Garamond"/>
                <w:bCs/>
              </w:rPr>
            </w:pPr>
            <w:r w:rsidRPr="00E85DE8">
              <w:rPr>
                <w:rFonts w:ascii="Garamond" w:hAnsi="Garamond"/>
                <w:bCs/>
              </w:rPr>
              <w:t>History of understanding cultural differences in human psychology</w:t>
            </w:r>
          </w:p>
        </w:tc>
        <w:tc>
          <w:tcPr>
            <w:tcW w:w="2340" w:type="dxa"/>
          </w:tcPr>
          <w:p w14:paraId="410B484D" w14:textId="77777777" w:rsidR="00C623E5" w:rsidRPr="00E85DE8" w:rsidRDefault="00C623E5" w:rsidP="00561120">
            <w:pPr>
              <w:pStyle w:val="NormalWeb"/>
              <w:rPr>
                <w:rFonts w:ascii="Garamond" w:hAnsi="Garamond"/>
                <w:bCs/>
              </w:rPr>
            </w:pPr>
          </w:p>
        </w:tc>
      </w:tr>
      <w:tr w:rsidR="002B15BE" w:rsidRPr="00E85DE8" w14:paraId="7F8BE548" w14:textId="77777777" w:rsidTr="002B15BE">
        <w:tc>
          <w:tcPr>
            <w:tcW w:w="1080" w:type="dxa"/>
          </w:tcPr>
          <w:p w14:paraId="2D05DB88" w14:textId="77777777" w:rsidR="002B15BE" w:rsidRPr="00E85DE8" w:rsidRDefault="002B15BE" w:rsidP="002B15BE">
            <w:pPr>
              <w:pStyle w:val="NormalWeb"/>
              <w:rPr>
                <w:rFonts w:ascii="Garamond" w:hAnsi="Garamond"/>
                <w:b/>
                <w:bCs/>
              </w:rPr>
            </w:pPr>
            <w:r w:rsidRPr="00E85DE8">
              <w:rPr>
                <w:rFonts w:ascii="Garamond" w:hAnsi="Garamond"/>
                <w:b/>
                <w:bCs/>
              </w:rPr>
              <w:t>5: Psych</w:t>
            </w:r>
          </w:p>
        </w:tc>
        <w:tc>
          <w:tcPr>
            <w:tcW w:w="2883" w:type="dxa"/>
          </w:tcPr>
          <w:p w14:paraId="54C3C9A5" w14:textId="77777777" w:rsidR="002B15BE" w:rsidRPr="00E85DE8" w:rsidRDefault="002B15BE" w:rsidP="002B15BE">
            <w:pPr>
              <w:pStyle w:val="NormalWeb"/>
              <w:rPr>
                <w:rFonts w:ascii="Garamond" w:hAnsi="Garamond"/>
                <w:bCs/>
              </w:rPr>
            </w:pPr>
            <w:r w:rsidRPr="00E85DE8">
              <w:rPr>
                <w:rFonts w:ascii="Garamond" w:hAnsi="Garamond"/>
                <w:bCs/>
              </w:rPr>
              <w:t xml:space="preserve">Heine, chapter 2 from </w:t>
            </w:r>
            <w:r w:rsidRPr="00E85DE8">
              <w:rPr>
                <w:rFonts w:ascii="Garamond" w:hAnsi="Garamond"/>
                <w:bCs/>
                <w:i/>
              </w:rPr>
              <w:t>Cultural Psychology</w:t>
            </w:r>
            <w:r w:rsidRPr="00E85DE8">
              <w:rPr>
                <w:rFonts w:ascii="Garamond" w:hAnsi="Garamond"/>
                <w:bCs/>
              </w:rPr>
              <w:t>, 2</w:t>
            </w:r>
            <w:r w:rsidRPr="00E85DE8">
              <w:rPr>
                <w:rFonts w:ascii="Garamond" w:hAnsi="Garamond"/>
                <w:bCs/>
                <w:vertAlign w:val="superscript"/>
              </w:rPr>
              <w:t>nd</w:t>
            </w:r>
            <w:r w:rsidRPr="00E85DE8">
              <w:rPr>
                <w:rFonts w:ascii="Garamond" w:hAnsi="Garamond"/>
                <w:bCs/>
              </w:rPr>
              <w:t xml:space="preserve"> ed.</w:t>
            </w:r>
          </w:p>
        </w:tc>
        <w:tc>
          <w:tcPr>
            <w:tcW w:w="2520" w:type="dxa"/>
          </w:tcPr>
          <w:p w14:paraId="761BA597" w14:textId="77777777" w:rsidR="002B15BE" w:rsidRPr="00E85DE8" w:rsidRDefault="002B15BE" w:rsidP="002B15BE">
            <w:pPr>
              <w:pStyle w:val="NormalWeb"/>
              <w:rPr>
                <w:rFonts w:ascii="Garamond" w:hAnsi="Garamond"/>
                <w:bCs/>
              </w:rPr>
            </w:pPr>
            <w:r w:rsidRPr="00E85DE8">
              <w:rPr>
                <w:rFonts w:ascii="Garamond" w:hAnsi="Garamond"/>
                <w:bCs/>
              </w:rPr>
              <w:t>Human nature and culture</w:t>
            </w:r>
          </w:p>
        </w:tc>
        <w:tc>
          <w:tcPr>
            <w:tcW w:w="2340" w:type="dxa"/>
          </w:tcPr>
          <w:p w14:paraId="1DAC8C37" w14:textId="77777777" w:rsidR="002B15BE" w:rsidRPr="00E85DE8" w:rsidRDefault="002B15BE" w:rsidP="002B15BE">
            <w:pPr>
              <w:pStyle w:val="NormalWeb"/>
              <w:rPr>
                <w:rFonts w:ascii="Garamond" w:hAnsi="Garamond"/>
                <w:bCs/>
              </w:rPr>
            </w:pPr>
            <w:r w:rsidRPr="00E85DE8">
              <w:rPr>
                <w:rFonts w:ascii="Garamond" w:hAnsi="Garamond"/>
                <w:bCs/>
              </w:rPr>
              <w:t>Check-in for final paper</w:t>
            </w:r>
          </w:p>
        </w:tc>
      </w:tr>
      <w:tr w:rsidR="002B15BE" w:rsidRPr="00E85DE8" w14:paraId="663832A4" w14:textId="77777777" w:rsidTr="002B15BE">
        <w:tc>
          <w:tcPr>
            <w:tcW w:w="1080" w:type="dxa"/>
          </w:tcPr>
          <w:p w14:paraId="34E7EA0D" w14:textId="77777777" w:rsidR="002B15BE" w:rsidRPr="00E85DE8" w:rsidRDefault="002B15BE" w:rsidP="002B15BE">
            <w:pPr>
              <w:pStyle w:val="NormalWeb"/>
              <w:rPr>
                <w:rFonts w:ascii="Garamond" w:hAnsi="Garamond"/>
                <w:b/>
                <w:bCs/>
              </w:rPr>
            </w:pPr>
            <w:r w:rsidRPr="00E85DE8">
              <w:rPr>
                <w:rFonts w:ascii="Garamond" w:hAnsi="Garamond"/>
                <w:b/>
                <w:bCs/>
              </w:rPr>
              <w:t>6: Phil</w:t>
            </w:r>
          </w:p>
        </w:tc>
        <w:tc>
          <w:tcPr>
            <w:tcW w:w="2883" w:type="dxa"/>
          </w:tcPr>
          <w:p w14:paraId="400AC7F8" w14:textId="77777777" w:rsidR="002B15BE" w:rsidRPr="00E85DE8" w:rsidRDefault="002B15BE" w:rsidP="002B15BE">
            <w:pPr>
              <w:pStyle w:val="NormalWeb"/>
              <w:rPr>
                <w:rFonts w:ascii="Garamond" w:hAnsi="Garamond"/>
                <w:bCs/>
              </w:rPr>
            </w:pPr>
            <w:r w:rsidRPr="00E85DE8">
              <w:rPr>
                <w:rFonts w:ascii="Garamond" w:hAnsi="Garamond"/>
                <w:bCs/>
              </w:rPr>
              <w:t>Vukov &amp; Lassiter, “How to Power Encultured Minds” and “Fear and Anger in Lineages”</w:t>
            </w:r>
          </w:p>
        </w:tc>
        <w:tc>
          <w:tcPr>
            <w:tcW w:w="2520" w:type="dxa"/>
          </w:tcPr>
          <w:p w14:paraId="78A6475D" w14:textId="77777777" w:rsidR="002B15BE" w:rsidRPr="00E85DE8" w:rsidRDefault="002B15BE" w:rsidP="002B15BE">
            <w:pPr>
              <w:pStyle w:val="NormalWeb"/>
              <w:rPr>
                <w:rFonts w:ascii="Garamond" w:hAnsi="Garamond"/>
                <w:bCs/>
              </w:rPr>
            </w:pPr>
            <w:r w:rsidRPr="00E85DE8">
              <w:rPr>
                <w:rFonts w:ascii="Garamond" w:hAnsi="Garamond"/>
                <w:bCs/>
              </w:rPr>
              <w:t>Mental powers</w:t>
            </w:r>
          </w:p>
        </w:tc>
        <w:tc>
          <w:tcPr>
            <w:tcW w:w="2340" w:type="dxa"/>
          </w:tcPr>
          <w:p w14:paraId="1E0CA58F" w14:textId="77777777" w:rsidR="002B15BE" w:rsidRPr="00E85DE8" w:rsidRDefault="002B15BE" w:rsidP="002B15BE">
            <w:pPr>
              <w:pStyle w:val="NormalWeb"/>
              <w:rPr>
                <w:rFonts w:ascii="Garamond" w:hAnsi="Garamond"/>
                <w:bCs/>
              </w:rPr>
            </w:pPr>
            <w:r w:rsidRPr="00E85DE8">
              <w:rPr>
                <w:rFonts w:ascii="Garamond" w:hAnsi="Garamond"/>
                <w:bCs/>
              </w:rPr>
              <w:t>Journal #2</w:t>
            </w:r>
          </w:p>
        </w:tc>
      </w:tr>
      <w:tr w:rsidR="002B15BE" w:rsidRPr="00E85DE8" w14:paraId="7BA771C2" w14:textId="77777777" w:rsidTr="002B15BE">
        <w:tc>
          <w:tcPr>
            <w:tcW w:w="1080" w:type="dxa"/>
          </w:tcPr>
          <w:p w14:paraId="14FBB9AA" w14:textId="77777777" w:rsidR="002B15BE" w:rsidRPr="00E85DE8" w:rsidRDefault="002B15BE" w:rsidP="002B15BE">
            <w:pPr>
              <w:pStyle w:val="NormalWeb"/>
              <w:rPr>
                <w:rFonts w:ascii="Garamond" w:hAnsi="Garamond"/>
                <w:b/>
                <w:bCs/>
              </w:rPr>
            </w:pPr>
            <w:r w:rsidRPr="00E85DE8">
              <w:rPr>
                <w:rFonts w:ascii="Garamond" w:hAnsi="Garamond"/>
                <w:b/>
                <w:bCs/>
              </w:rPr>
              <w:t>7: Phil</w:t>
            </w:r>
          </w:p>
        </w:tc>
        <w:tc>
          <w:tcPr>
            <w:tcW w:w="2883" w:type="dxa"/>
          </w:tcPr>
          <w:p w14:paraId="180E5A72" w14:textId="77777777" w:rsidR="002B15BE" w:rsidRPr="00573F60" w:rsidRDefault="002B15BE" w:rsidP="002B15BE">
            <w:pPr>
              <w:pStyle w:val="NormalWeb"/>
              <w:rPr>
                <w:rFonts w:ascii="Garamond" w:hAnsi="Garamond"/>
                <w:bCs/>
                <w:i/>
              </w:rPr>
            </w:pPr>
            <w:r w:rsidRPr="00E85DE8">
              <w:rPr>
                <w:rFonts w:ascii="Garamond" w:hAnsi="Garamond"/>
                <w:bCs/>
              </w:rPr>
              <w:t xml:space="preserve">Quine, from </w:t>
            </w:r>
            <w:r w:rsidRPr="00E85DE8">
              <w:rPr>
                <w:rFonts w:ascii="Garamond" w:hAnsi="Garamond"/>
                <w:bCs/>
                <w:i/>
              </w:rPr>
              <w:t>Ontological Relativity</w:t>
            </w:r>
          </w:p>
        </w:tc>
        <w:tc>
          <w:tcPr>
            <w:tcW w:w="2520" w:type="dxa"/>
          </w:tcPr>
          <w:p w14:paraId="79B076EA" w14:textId="77777777" w:rsidR="002B15BE" w:rsidRPr="00E85DE8" w:rsidRDefault="002B15BE" w:rsidP="002B15BE">
            <w:pPr>
              <w:pStyle w:val="NormalWeb"/>
              <w:rPr>
                <w:rFonts w:ascii="Garamond" w:hAnsi="Garamond"/>
                <w:bCs/>
              </w:rPr>
            </w:pPr>
            <w:r w:rsidRPr="00E85DE8">
              <w:rPr>
                <w:rFonts w:ascii="Garamond" w:hAnsi="Garamond"/>
                <w:bCs/>
              </w:rPr>
              <w:t>Relativism in ontology</w:t>
            </w:r>
            <w:r w:rsidR="00573F60">
              <w:rPr>
                <w:rFonts w:ascii="Garamond" w:hAnsi="Garamond"/>
                <w:bCs/>
              </w:rPr>
              <w:t>, web of belief</w:t>
            </w:r>
          </w:p>
        </w:tc>
        <w:tc>
          <w:tcPr>
            <w:tcW w:w="2340" w:type="dxa"/>
          </w:tcPr>
          <w:p w14:paraId="01CEF55C" w14:textId="77777777" w:rsidR="002B15BE" w:rsidRPr="00E85DE8" w:rsidRDefault="002B15BE" w:rsidP="002B15BE">
            <w:pPr>
              <w:pStyle w:val="NormalWeb"/>
              <w:rPr>
                <w:rFonts w:ascii="Garamond" w:hAnsi="Garamond"/>
                <w:bCs/>
              </w:rPr>
            </w:pPr>
          </w:p>
        </w:tc>
      </w:tr>
      <w:tr w:rsidR="002B15BE" w:rsidRPr="00E85DE8" w14:paraId="774E928A" w14:textId="77777777" w:rsidTr="002B15BE">
        <w:tc>
          <w:tcPr>
            <w:tcW w:w="1080" w:type="dxa"/>
          </w:tcPr>
          <w:p w14:paraId="61C4072E" w14:textId="77777777" w:rsidR="002B15BE" w:rsidRPr="00E85DE8" w:rsidRDefault="002B15BE" w:rsidP="002B15BE">
            <w:pPr>
              <w:pStyle w:val="NormalWeb"/>
              <w:rPr>
                <w:rFonts w:ascii="Garamond" w:hAnsi="Garamond"/>
                <w:b/>
                <w:bCs/>
              </w:rPr>
            </w:pPr>
            <w:r w:rsidRPr="00E85DE8">
              <w:rPr>
                <w:rFonts w:ascii="Garamond" w:hAnsi="Garamond"/>
                <w:b/>
                <w:bCs/>
              </w:rPr>
              <w:t>8: Psych</w:t>
            </w:r>
          </w:p>
        </w:tc>
        <w:tc>
          <w:tcPr>
            <w:tcW w:w="2883" w:type="dxa"/>
          </w:tcPr>
          <w:p w14:paraId="38544940" w14:textId="77777777" w:rsidR="002B15BE" w:rsidRPr="00E85DE8" w:rsidRDefault="002B15BE" w:rsidP="002B15BE">
            <w:pPr>
              <w:pStyle w:val="NormalWeb"/>
              <w:rPr>
                <w:rFonts w:ascii="Garamond" w:hAnsi="Garamond"/>
                <w:bCs/>
              </w:rPr>
            </w:pPr>
            <w:r w:rsidRPr="00E85DE8">
              <w:rPr>
                <w:rFonts w:ascii="Garamond" w:hAnsi="Garamond"/>
                <w:bCs/>
              </w:rPr>
              <w:t xml:space="preserve">Heine, chapter 3 from </w:t>
            </w:r>
            <w:r w:rsidRPr="00E85DE8">
              <w:rPr>
                <w:rFonts w:ascii="Garamond" w:hAnsi="Garamond"/>
                <w:bCs/>
                <w:i/>
              </w:rPr>
              <w:t>Cultural Psychology</w:t>
            </w:r>
            <w:r w:rsidRPr="00E85DE8">
              <w:rPr>
                <w:rFonts w:ascii="Garamond" w:hAnsi="Garamond"/>
                <w:bCs/>
              </w:rPr>
              <w:t>, 2</w:t>
            </w:r>
            <w:r w:rsidRPr="00E85DE8">
              <w:rPr>
                <w:rFonts w:ascii="Garamond" w:hAnsi="Garamond"/>
                <w:bCs/>
                <w:vertAlign w:val="superscript"/>
              </w:rPr>
              <w:t>nd</w:t>
            </w:r>
            <w:r w:rsidRPr="00E85DE8">
              <w:rPr>
                <w:rFonts w:ascii="Garamond" w:hAnsi="Garamond"/>
                <w:bCs/>
              </w:rPr>
              <w:t xml:space="preserve"> ed.</w:t>
            </w:r>
          </w:p>
        </w:tc>
        <w:tc>
          <w:tcPr>
            <w:tcW w:w="2520" w:type="dxa"/>
          </w:tcPr>
          <w:p w14:paraId="148AF86A" w14:textId="77777777" w:rsidR="002B15BE" w:rsidRPr="00E85DE8" w:rsidRDefault="002B15BE" w:rsidP="002B15BE">
            <w:pPr>
              <w:pStyle w:val="NormalWeb"/>
              <w:rPr>
                <w:rFonts w:ascii="Garamond" w:hAnsi="Garamond"/>
                <w:bCs/>
              </w:rPr>
            </w:pPr>
            <w:r w:rsidRPr="00E85DE8">
              <w:rPr>
                <w:rFonts w:ascii="Garamond" w:hAnsi="Garamond"/>
                <w:bCs/>
              </w:rPr>
              <w:t>Spreading, sharing, and evolving of cultural information</w:t>
            </w:r>
          </w:p>
        </w:tc>
        <w:tc>
          <w:tcPr>
            <w:tcW w:w="2340" w:type="dxa"/>
          </w:tcPr>
          <w:p w14:paraId="3268BE05" w14:textId="77777777" w:rsidR="002B15BE" w:rsidRPr="00E85DE8" w:rsidRDefault="002B15BE" w:rsidP="002B15BE">
            <w:pPr>
              <w:pStyle w:val="NormalWeb"/>
              <w:rPr>
                <w:rFonts w:ascii="Garamond" w:hAnsi="Garamond"/>
                <w:bCs/>
              </w:rPr>
            </w:pPr>
          </w:p>
        </w:tc>
      </w:tr>
      <w:tr w:rsidR="002B15BE" w:rsidRPr="00E85DE8" w14:paraId="69F29BFD" w14:textId="77777777" w:rsidTr="002B15BE">
        <w:tc>
          <w:tcPr>
            <w:tcW w:w="1080" w:type="dxa"/>
          </w:tcPr>
          <w:p w14:paraId="1C58B856" w14:textId="77777777" w:rsidR="002B15BE" w:rsidRPr="00E85DE8" w:rsidRDefault="002B15BE" w:rsidP="002B15BE">
            <w:pPr>
              <w:pStyle w:val="NormalWeb"/>
              <w:rPr>
                <w:rFonts w:ascii="Garamond" w:hAnsi="Garamond"/>
                <w:b/>
                <w:bCs/>
              </w:rPr>
            </w:pPr>
            <w:r w:rsidRPr="00E85DE8">
              <w:rPr>
                <w:rFonts w:ascii="Garamond" w:hAnsi="Garamond"/>
                <w:b/>
                <w:bCs/>
              </w:rPr>
              <w:t>9: Psych</w:t>
            </w:r>
          </w:p>
        </w:tc>
        <w:tc>
          <w:tcPr>
            <w:tcW w:w="2883" w:type="dxa"/>
          </w:tcPr>
          <w:p w14:paraId="12A48CFE" w14:textId="77777777" w:rsidR="002B15BE" w:rsidRPr="00E85DE8" w:rsidRDefault="002B15BE" w:rsidP="002B15BE">
            <w:pPr>
              <w:pStyle w:val="NormalWeb"/>
              <w:rPr>
                <w:rFonts w:ascii="Garamond" w:hAnsi="Garamond"/>
              </w:rPr>
            </w:pPr>
            <w:r w:rsidRPr="00E85DE8">
              <w:rPr>
                <w:rFonts w:ascii="Garamond" w:hAnsi="Garamond"/>
              </w:rPr>
              <w:t xml:space="preserve">Shweder, &amp; Bourne, “Does the concept of the person vary cross-culturally?” </w:t>
            </w:r>
          </w:p>
          <w:p w14:paraId="4DC1A644" w14:textId="77777777" w:rsidR="002B15BE" w:rsidRPr="00E85DE8" w:rsidRDefault="002B15BE" w:rsidP="002B15BE">
            <w:pPr>
              <w:pStyle w:val="NormalWeb"/>
              <w:rPr>
                <w:rFonts w:ascii="Garamond" w:hAnsi="Garamond"/>
                <w:bCs/>
              </w:rPr>
            </w:pPr>
            <w:r w:rsidRPr="00E85DE8">
              <w:rPr>
                <w:rFonts w:ascii="Garamond" w:hAnsi="Garamond"/>
              </w:rPr>
              <w:t>Shweder &amp; Miller, “The social construction of the person: How is it possible?”</w:t>
            </w:r>
          </w:p>
        </w:tc>
        <w:tc>
          <w:tcPr>
            <w:tcW w:w="2520" w:type="dxa"/>
          </w:tcPr>
          <w:p w14:paraId="19146F2C" w14:textId="77777777" w:rsidR="002B15BE" w:rsidRPr="00E85DE8" w:rsidRDefault="002B15BE" w:rsidP="002B15BE">
            <w:pPr>
              <w:pStyle w:val="NormalWeb"/>
              <w:rPr>
                <w:rFonts w:ascii="Garamond" w:hAnsi="Garamond"/>
                <w:bCs/>
              </w:rPr>
            </w:pPr>
            <w:r w:rsidRPr="00E85DE8">
              <w:rPr>
                <w:rFonts w:ascii="Garamond" w:hAnsi="Garamond"/>
                <w:bCs/>
              </w:rPr>
              <w:t>Culture and the concept of the person</w:t>
            </w:r>
          </w:p>
        </w:tc>
        <w:tc>
          <w:tcPr>
            <w:tcW w:w="2340" w:type="dxa"/>
          </w:tcPr>
          <w:p w14:paraId="3FF9B71D" w14:textId="77777777" w:rsidR="002B15BE" w:rsidRPr="00E85DE8" w:rsidRDefault="002B15BE" w:rsidP="002B15BE">
            <w:pPr>
              <w:pStyle w:val="NormalWeb"/>
              <w:rPr>
                <w:rFonts w:ascii="Garamond" w:hAnsi="Garamond"/>
                <w:bCs/>
              </w:rPr>
            </w:pPr>
            <w:r w:rsidRPr="00E85DE8">
              <w:rPr>
                <w:rFonts w:ascii="Garamond" w:hAnsi="Garamond"/>
                <w:bCs/>
              </w:rPr>
              <w:t>Journal #3</w:t>
            </w:r>
          </w:p>
        </w:tc>
      </w:tr>
      <w:tr w:rsidR="002B15BE" w:rsidRPr="00E85DE8" w14:paraId="44EC5496" w14:textId="77777777" w:rsidTr="002B15BE">
        <w:tc>
          <w:tcPr>
            <w:tcW w:w="1080" w:type="dxa"/>
          </w:tcPr>
          <w:p w14:paraId="1B572B8E" w14:textId="77777777" w:rsidR="002B15BE" w:rsidRPr="00E85DE8" w:rsidRDefault="002B15BE" w:rsidP="002B15BE">
            <w:pPr>
              <w:pStyle w:val="NormalWeb"/>
              <w:rPr>
                <w:rFonts w:ascii="Garamond" w:hAnsi="Garamond"/>
                <w:b/>
                <w:bCs/>
              </w:rPr>
            </w:pPr>
            <w:r w:rsidRPr="00E85DE8">
              <w:rPr>
                <w:rFonts w:ascii="Garamond" w:hAnsi="Garamond"/>
                <w:b/>
                <w:bCs/>
              </w:rPr>
              <w:t>10: Phil</w:t>
            </w:r>
          </w:p>
        </w:tc>
        <w:tc>
          <w:tcPr>
            <w:tcW w:w="2883" w:type="dxa"/>
          </w:tcPr>
          <w:p w14:paraId="7A2E969D" w14:textId="77777777" w:rsidR="002B15BE" w:rsidRPr="00E85DE8" w:rsidRDefault="002B15BE" w:rsidP="002B15BE">
            <w:pPr>
              <w:pStyle w:val="NormalWeb"/>
              <w:rPr>
                <w:rFonts w:ascii="Garamond" w:hAnsi="Garamond"/>
                <w:bCs/>
                <w:i/>
              </w:rPr>
            </w:pPr>
            <w:r w:rsidRPr="00E85DE8">
              <w:rPr>
                <w:rFonts w:ascii="Garamond" w:hAnsi="Garamond"/>
                <w:bCs/>
              </w:rPr>
              <w:t xml:space="preserve">Rorty, from </w:t>
            </w:r>
            <w:r w:rsidRPr="00E85DE8">
              <w:rPr>
                <w:rFonts w:ascii="Garamond" w:hAnsi="Garamond"/>
                <w:bCs/>
                <w:i/>
              </w:rPr>
              <w:t>Philosophy and the Mirror of Nature</w:t>
            </w:r>
          </w:p>
        </w:tc>
        <w:tc>
          <w:tcPr>
            <w:tcW w:w="2520" w:type="dxa"/>
          </w:tcPr>
          <w:p w14:paraId="6854EF6E" w14:textId="77777777" w:rsidR="002B15BE" w:rsidRPr="00E85DE8" w:rsidRDefault="002B15BE" w:rsidP="002B15BE">
            <w:pPr>
              <w:pStyle w:val="NormalWeb"/>
              <w:rPr>
                <w:rFonts w:ascii="Garamond" w:hAnsi="Garamond"/>
                <w:bCs/>
              </w:rPr>
            </w:pPr>
            <w:r w:rsidRPr="00E85DE8">
              <w:rPr>
                <w:rFonts w:ascii="Garamond" w:hAnsi="Garamond"/>
                <w:bCs/>
              </w:rPr>
              <w:t>Relativism in knowledge</w:t>
            </w:r>
          </w:p>
        </w:tc>
        <w:tc>
          <w:tcPr>
            <w:tcW w:w="2340" w:type="dxa"/>
          </w:tcPr>
          <w:p w14:paraId="1D724C78" w14:textId="77777777" w:rsidR="002B15BE" w:rsidRPr="00E85DE8" w:rsidRDefault="002B15BE" w:rsidP="002B15BE">
            <w:pPr>
              <w:pStyle w:val="NormalWeb"/>
              <w:rPr>
                <w:rFonts w:ascii="Garamond" w:hAnsi="Garamond"/>
                <w:bCs/>
              </w:rPr>
            </w:pPr>
            <w:r w:rsidRPr="00E85DE8">
              <w:rPr>
                <w:rFonts w:ascii="Garamond" w:hAnsi="Garamond"/>
                <w:bCs/>
              </w:rPr>
              <w:t>Check in for final paper</w:t>
            </w:r>
          </w:p>
        </w:tc>
      </w:tr>
      <w:tr w:rsidR="002B15BE" w:rsidRPr="00E85DE8" w14:paraId="3638BDA9" w14:textId="77777777" w:rsidTr="002B15BE">
        <w:tc>
          <w:tcPr>
            <w:tcW w:w="1080" w:type="dxa"/>
          </w:tcPr>
          <w:p w14:paraId="3975D2CA" w14:textId="77777777" w:rsidR="002B15BE" w:rsidRPr="00E85DE8" w:rsidRDefault="002B15BE" w:rsidP="002B15BE">
            <w:pPr>
              <w:pStyle w:val="NormalWeb"/>
              <w:rPr>
                <w:rFonts w:ascii="Garamond" w:hAnsi="Garamond"/>
                <w:b/>
                <w:bCs/>
              </w:rPr>
            </w:pPr>
            <w:r w:rsidRPr="00E85DE8">
              <w:rPr>
                <w:rFonts w:ascii="Garamond" w:hAnsi="Garamond"/>
                <w:b/>
                <w:bCs/>
              </w:rPr>
              <w:lastRenderedPageBreak/>
              <w:t>11: Phil</w:t>
            </w:r>
          </w:p>
        </w:tc>
        <w:tc>
          <w:tcPr>
            <w:tcW w:w="2883" w:type="dxa"/>
          </w:tcPr>
          <w:p w14:paraId="7824501E" w14:textId="77777777" w:rsidR="002B15BE" w:rsidRPr="00E85DE8" w:rsidRDefault="002B15BE" w:rsidP="002B15BE">
            <w:pPr>
              <w:pStyle w:val="NormalWeb"/>
              <w:rPr>
                <w:rFonts w:ascii="Garamond" w:hAnsi="Garamond"/>
                <w:bCs/>
                <w:i/>
              </w:rPr>
            </w:pPr>
            <w:r w:rsidRPr="00E85DE8">
              <w:rPr>
                <w:rFonts w:ascii="Garamond" w:hAnsi="Garamond"/>
                <w:bCs/>
              </w:rPr>
              <w:t xml:space="preserve">Boghossian, from </w:t>
            </w:r>
            <w:r w:rsidRPr="00E85DE8">
              <w:rPr>
                <w:rFonts w:ascii="Garamond" w:hAnsi="Garamond"/>
                <w:bCs/>
                <w:i/>
              </w:rPr>
              <w:t>Fear of Knowledge</w:t>
            </w:r>
          </w:p>
        </w:tc>
        <w:tc>
          <w:tcPr>
            <w:tcW w:w="2520" w:type="dxa"/>
          </w:tcPr>
          <w:p w14:paraId="24228CB4" w14:textId="77777777" w:rsidR="002B15BE" w:rsidRPr="00E85DE8" w:rsidRDefault="002B15BE" w:rsidP="002B15BE">
            <w:pPr>
              <w:pStyle w:val="NormalWeb"/>
              <w:rPr>
                <w:rFonts w:ascii="Garamond" w:hAnsi="Garamond"/>
                <w:bCs/>
              </w:rPr>
            </w:pPr>
            <w:r w:rsidRPr="00E85DE8">
              <w:rPr>
                <w:rFonts w:ascii="Garamond" w:hAnsi="Garamond"/>
                <w:bCs/>
              </w:rPr>
              <w:t>Objectivism in knowledge</w:t>
            </w:r>
          </w:p>
        </w:tc>
        <w:tc>
          <w:tcPr>
            <w:tcW w:w="2340" w:type="dxa"/>
          </w:tcPr>
          <w:p w14:paraId="5C7CAE54" w14:textId="77777777" w:rsidR="002B15BE" w:rsidRPr="00E85DE8" w:rsidRDefault="002B15BE" w:rsidP="002B15BE">
            <w:pPr>
              <w:pStyle w:val="NormalWeb"/>
              <w:rPr>
                <w:rFonts w:ascii="Garamond" w:hAnsi="Garamond"/>
                <w:bCs/>
              </w:rPr>
            </w:pPr>
          </w:p>
        </w:tc>
      </w:tr>
      <w:tr w:rsidR="002B15BE" w:rsidRPr="00E85DE8" w14:paraId="7601A72A" w14:textId="77777777" w:rsidTr="002B15BE">
        <w:tc>
          <w:tcPr>
            <w:tcW w:w="1080" w:type="dxa"/>
          </w:tcPr>
          <w:p w14:paraId="39D0BA83" w14:textId="77777777" w:rsidR="002B15BE" w:rsidRPr="00E85DE8" w:rsidRDefault="002B15BE" w:rsidP="002B15BE">
            <w:pPr>
              <w:pStyle w:val="NormalWeb"/>
              <w:rPr>
                <w:rFonts w:ascii="Garamond" w:hAnsi="Garamond"/>
                <w:b/>
                <w:bCs/>
              </w:rPr>
            </w:pPr>
            <w:r w:rsidRPr="00E85DE8">
              <w:rPr>
                <w:rFonts w:ascii="Garamond" w:hAnsi="Garamond"/>
                <w:b/>
                <w:bCs/>
              </w:rPr>
              <w:t>12: Psych</w:t>
            </w:r>
          </w:p>
        </w:tc>
        <w:tc>
          <w:tcPr>
            <w:tcW w:w="2883" w:type="dxa"/>
          </w:tcPr>
          <w:p w14:paraId="178FFD52" w14:textId="77777777" w:rsidR="002B15BE" w:rsidRPr="00E85DE8" w:rsidRDefault="002B15BE" w:rsidP="002B15BE">
            <w:pPr>
              <w:pStyle w:val="NormalWeb"/>
              <w:rPr>
                <w:rFonts w:ascii="Garamond" w:hAnsi="Garamond"/>
                <w:bCs/>
              </w:rPr>
            </w:pPr>
            <w:r w:rsidRPr="00E85DE8">
              <w:rPr>
                <w:rFonts w:ascii="Garamond" w:hAnsi="Garamond"/>
                <w:bCs/>
              </w:rPr>
              <w:t>Fincher, et al, “Pathogen prevalence predicts human cross-cultural variability in individualism/collectivism”</w:t>
            </w:r>
          </w:p>
          <w:p w14:paraId="09F60271" w14:textId="77777777" w:rsidR="002B15BE" w:rsidRPr="00E85DE8" w:rsidRDefault="002B15BE" w:rsidP="002B15BE">
            <w:pPr>
              <w:pStyle w:val="NormalWeb"/>
              <w:rPr>
                <w:rFonts w:ascii="Garamond" w:hAnsi="Garamond"/>
                <w:bCs/>
              </w:rPr>
            </w:pPr>
            <w:r w:rsidRPr="00E85DE8">
              <w:rPr>
                <w:rFonts w:ascii="Garamond" w:hAnsi="Garamond"/>
                <w:sz w:val="22"/>
                <w:szCs w:val="22"/>
              </w:rPr>
              <w:t>Oishi,S., et al “Residential mobility increases motivation to expand social network: But why?”</w:t>
            </w:r>
          </w:p>
        </w:tc>
        <w:tc>
          <w:tcPr>
            <w:tcW w:w="2520" w:type="dxa"/>
          </w:tcPr>
          <w:p w14:paraId="3DC85FC0" w14:textId="77777777" w:rsidR="002B15BE" w:rsidRPr="00E85DE8" w:rsidRDefault="002B15BE" w:rsidP="002B15BE">
            <w:pPr>
              <w:pStyle w:val="NormalWeb"/>
              <w:rPr>
                <w:rFonts w:ascii="Garamond" w:hAnsi="Garamond"/>
                <w:bCs/>
              </w:rPr>
            </w:pPr>
            <w:r w:rsidRPr="00E85DE8">
              <w:rPr>
                <w:rFonts w:ascii="Garamond" w:hAnsi="Garamond"/>
                <w:bCs/>
              </w:rPr>
              <w:t>Origins of cultural differences in human psychology</w:t>
            </w:r>
          </w:p>
        </w:tc>
        <w:tc>
          <w:tcPr>
            <w:tcW w:w="2340" w:type="dxa"/>
          </w:tcPr>
          <w:p w14:paraId="4B0E1327" w14:textId="77777777" w:rsidR="002B15BE" w:rsidRPr="00E85DE8" w:rsidRDefault="002B15BE" w:rsidP="002B15BE">
            <w:pPr>
              <w:pStyle w:val="NormalWeb"/>
              <w:rPr>
                <w:rFonts w:ascii="Garamond" w:hAnsi="Garamond"/>
                <w:bCs/>
              </w:rPr>
            </w:pPr>
            <w:r w:rsidRPr="00E85DE8">
              <w:rPr>
                <w:rFonts w:ascii="Garamond" w:hAnsi="Garamond"/>
                <w:bCs/>
              </w:rPr>
              <w:t>Journal #4</w:t>
            </w:r>
          </w:p>
        </w:tc>
      </w:tr>
      <w:tr w:rsidR="002B15BE" w:rsidRPr="00E85DE8" w14:paraId="415BC960" w14:textId="77777777" w:rsidTr="002B15BE">
        <w:tc>
          <w:tcPr>
            <w:tcW w:w="1080" w:type="dxa"/>
          </w:tcPr>
          <w:p w14:paraId="3876FAF5" w14:textId="77777777" w:rsidR="002B15BE" w:rsidRPr="00E85DE8" w:rsidRDefault="002B15BE" w:rsidP="002B15BE">
            <w:pPr>
              <w:pStyle w:val="NormalWeb"/>
              <w:rPr>
                <w:rFonts w:ascii="Garamond" w:hAnsi="Garamond"/>
                <w:b/>
                <w:bCs/>
              </w:rPr>
            </w:pPr>
            <w:r w:rsidRPr="00E85DE8">
              <w:rPr>
                <w:rFonts w:ascii="Garamond" w:hAnsi="Garamond"/>
                <w:b/>
                <w:bCs/>
              </w:rPr>
              <w:t>13: Psych</w:t>
            </w:r>
          </w:p>
        </w:tc>
        <w:tc>
          <w:tcPr>
            <w:tcW w:w="2883" w:type="dxa"/>
          </w:tcPr>
          <w:p w14:paraId="478656DB" w14:textId="77777777" w:rsidR="002B15BE" w:rsidRPr="00E85DE8" w:rsidRDefault="002B15BE" w:rsidP="002B15BE">
            <w:pPr>
              <w:pStyle w:val="NormalWeb"/>
              <w:rPr>
                <w:rFonts w:ascii="Garamond" w:hAnsi="Garamond"/>
                <w:bCs/>
                <w:i/>
              </w:rPr>
            </w:pPr>
            <w:r w:rsidRPr="00E85DE8">
              <w:rPr>
                <w:rFonts w:ascii="Garamond" w:eastAsia="MS Mincho" w:hAnsi="Garamond"/>
                <w:lang w:val="en-ZW"/>
              </w:rPr>
              <w:t xml:space="preserve">Gelfand, from </w:t>
            </w:r>
            <w:r w:rsidRPr="00E85DE8">
              <w:rPr>
                <w:rFonts w:ascii="Garamond" w:eastAsia="MS Mincho" w:hAnsi="Garamond"/>
                <w:i/>
                <w:lang w:val="en-ZW"/>
              </w:rPr>
              <w:t>Rule Makers, Rule Breakers</w:t>
            </w:r>
          </w:p>
        </w:tc>
        <w:tc>
          <w:tcPr>
            <w:tcW w:w="2520" w:type="dxa"/>
          </w:tcPr>
          <w:p w14:paraId="07BEDED6" w14:textId="77777777" w:rsidR="002B15BE" w:rsidRPr="00E85DE8" w:rsidRDefault="002B15BE" w:rsidP="002B15BE">
            <w:pPr>
              <w:pStyle w:val="NormalWeb"/>
              <w:rPr>
                <w:rFonts w:ascii="Garamond" w:hAnsi="Garamond"/>
                <w:bCs/>
              </w:rPr>
            </w:pPr>
            <w:r w:rsidRPr="00E85DE8">
              <w:rPr>
                <w:rFonts w:ascii="Garamond" w:hAnsi="Garamond"/>
                <w:bCs/>
              </w:rPr>
              <w:t>Loose and tight cultures</w:t>
            </w:r>
          </w:p>
        </w:tc>
        <w:tc>
          <w:tcPr>
            <w:tcW w:w="2340" w:type="dxa"/>
          </w:tcPr>
          <w:p w14:paraId="407771F6" w14:textId="77777777" w:rsidR="002B15BE" w:rsidRPr="00E85DE8" w:rsidRDefault="002B15BE" w:rsidP="002B15BE">
            <w:pPr>
              <w:pStyle w:val="NormalWeb"/>
              <w:rPr>
                <w:rFonts w:ascii="Garamond" w:hAnsi="Garamond"/>
                <w:bCs/>
              </w:rPr>
            </w:pPr>
          </w:p>
        </w:tc>
      </w:tr>
      <w:tr w:rsidR="002B15BE" w:rsidRPr="00E85DE8" w14:paraId="748A6265" w14:textId="77777777" w:rsidTr="002B15BE">
        <w:tc>
          <w:tcPr>
            <w:tcW w:w="1080" w:type="dxa"/>
          </w:tcPr>
          <w:p w14:paraId="79494E00" w14:textId="77777777" w:rsidR="002B15BE" w:rsidRPr="00E85DE8" w:rsidRDefault="002B15BE" w:rsidP="002B15BE">
            <w:pPr>
              <w:pStyle w:val="NormalWeb"/>
              <w:rPr>
                <w:rFonts w:ascii="Garamond" w:hAnsi="Garamond"/>
                <w:b/>
                <w:bCs/>
              </w:rPr>
            </w:pPr>
            <w:r w:rsidRPr="00E85DE8">
              <w:rPr>
                <w:rFonts w:ascii="Garamond" w:hAnsi="Garamond"/>
                <w:b/>
                <w:bCs/>
              </w:rPr>
              <w:t>14: Phil &amp; Psych</w:t>
            </w:r>
          </w:p>
        </w:tc>
        <w:tc>
          <w:tcPr>
            <w:tcW w:w="2883" w:type="dxa"/>
          </w:tcPr>
          <w:p w14:paraId="0C4245F2" w14:textId="77777777" w:rsidR="002B15BE" w:rsidRPr="00E85DE8" w:rsidRDefault="002B15BE" w:rsidP="002B15BE">
            <w:pPr>
              <w:pStyle w:val="NormalWeb"/>
              <w:rPr>
                <w:rFonts w:ascii="Garamond" w:hAnsi="Garamond"/>
                <w:bCs/>
              </w:rPr>
            </w:pPr>
            <w:r w:rsidRPr="00E85DE8">
              <w:rPr>
                <w:rFonts w:ascii="Garamond" w:hAnsi="Garamond"/>
                <w:bCs/>
              </w:rPr>
              <w:t>Presentations</w:t>
            </w:r>
          </w:p>
        </w:tc>
        <w:tc>
          <w:tcPr>
            <w:tcW w:w="2520" w:type="dxa"/>
          </w:tcPr>
          <w:p w14:paraId="658216C6" w14:textId="77777777" w:rsidR="002B15BE" w:rsidRPr="00E85DE8" w:rsidRDefault="002B15BE" w:rsidP="002B15BE">
            <w:pPr>
              <w:pStyle w:val="NormalWeb"/>
              <w:rPr>
                <w:rFonts w:ascii="Garamond" w:hAnsi="Garamond"/>
                <w:bCs/>
              </w:rPr>
            </w:pPr>
          </w:p>
        </w:tc>
        <w:tc>
          <w:tcPr>
            <w:tcW w:w="2340" w:type="dxa"/>
          </w:tcPr>
          <w:p w14:paraId="4AB09D2B" w14:textId="77777777" w:rsidR="002B15BE" w:rsidRPr="00E85DE8" w:rsidRDefault="002B15BE" w:rsidP="002B15BE">
            <w:pPr>
              <w:pStyle w:val="NormalWeb"/>
              <w:rPr>
                <w:rFonts w:ascii="Garamond" w:hAnsi="Garamond"/>
                <w:b/>
                <w:bCs/>
              </w:rPr>
            </w:pPr>
            <w:r w:rsidRPr="00E85DE8">
              <w:rPr>
                <w:rFonts w:ascii="Garamond" w:hAnsi="Garamond"/>
                <w:b/>
                <w:bCs/>
              </w:rPr>
              <w:t>Final papers</w:t>
            </w:r>
          </w:p>
        </w:tc>
      </w:tr>
    </w:tbl>
    <w:p w14:paraId="7BEDAC7B" w14:textId="77777777" w:rsidR="00C623E5" w:rsidRPr="00E85DE8" w:rsidRDefault="00C623E5" w:rsidP="00C623E5">
      <w:pPr>
        <w:pStyle w:val="NormalWeb"/>
        <w:ind w:left="450"/>
        <w:rPr>
          <w:rFonts w:ascii="Garamond" w:hAnsi="Garamond"/>
          <w:b/>
          <w:bCs/>
        </w:rPr>
      </w:pPr>
    </w:p>
    <w:p w14:paraId="67FEEB2F" w14:textId="77777777" w:rsidR="006B147C" w:rsidRPr="00E85DE8" w:rsidRDefault="006B147C">
      <w:pPr>
        <w:rPr>
          <w:rFonts w:ascii="Garamond" w:hAnsi="Garamond"/>
        </w:rPr>
      </w:pPr>
    </w:p>
    <w:sectPr w:rsidR="006B147C" w:rsidRPr="00E85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Lucida Grande">
    <w:altName w:val="Franklin Gothic Medium Cond"/>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79B7"/>
    <w:multiLevelType w:val="hybridMultilevel"/>
    <w:tmpl w:val="42808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11664"/>
    <w:multiLevelType w:val="multilevel"/>
    <w:tmpl w:val="66B8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42447"/>
    <w:multiLevelType w:val="hybridMultilevel"/>
    <w:tmpl w:val="5AE45F72"/>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E5"/>
    <w:rsid w:val="00075D76"/>
    <w:rsid w:val="000A1599"/>
    <w:rsid w:val="00266887"/>
    <w:rsid w:val="00283DF9"/>
    <w:rsid w:val="002B15BE"/>
    <w:rsid w:val="004473BF"/>
    <w:rsid w:val="00561120"/>
    <w:rsid w:val="00573F60"/>
    <w:rsid w:val="00692772"/>
    <w:rsid w:val="006B147C"/>
    <w:rsid w:val="006D44E2"/>
    <w:rsid w:val="00814D81"/>
    <w:rsid w:val="00861D57"/>
    <w:rsid w:val="008963E1"/>
    <w:rsid w:val="00980554"/>
    <w:rsid w:val="00AB5076"/>
    <w:rsid w:val="00B805AF"/>
    <w:rsid w:val="00C055F2"/>
    <w:rsid w:val="00C57DC8"/>
    <w:rsid w:val="00C623E5"/>
    <w:rsid w:val="00CA52B0"/>
    <w:rsid w:val="00E02159"/>
    <w:rsid w:val="00E85DE8"/>
    <w:rsid w:val="00FE1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A314B3"/>
  <w15:docId w15:val="{A13455B6-4495-492A-B450-21873333A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E5"/>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23E5"/>
    <w:pPr>
      <w:spacing w:before="100" w:beforeAutospacing="1" w:after="100" w:afterAutospacing="1"/>
    </w:pPr>
    <w:rPr>
      <w:rFonts w:cs="Times New Roman"/>
    </w:rPr>
  </w:style>
  <w:style w:type="table" w:styleId="TableGrid">
    <w:name w:val="Table Grid"/>
    <w:basedOn w:val="TableNormal"/>
    <w:uiPriority w:val="59"/>
    <w:rsid w:val="00C623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85DE8"/>
  </w:style>
  <w:style w:type="character" w:styleId="Hyperlink">
    <w:name w:val="Hyperlink"/>
    <w:basedOn w:val="DefaultParagraphFont"/>
    <w:uiPriority w:val="99"/>
    <w:unhideWhenUsed/>
    <w:rsid w:val="006D44E2"/>
    <w:rPr>
      <w:color w:val="0563C1" w:themeColor="hyperlink"/>
      <w:u w:val="single"/>
    </w:rPr>
  </w:style>
  <w:style w:type="character" w:styleId="FollowedHyperlink">
    <w:name w:val="FollowedHyperlink"/>
    <w:basedOn w:val="DefaultParagraphFont"/>
    <w:uiPriority w:val="99"/>
    <w:semiHidden/>
    <w:unhideWhenUsed/>
    <w:rsid w:val="00AB5076"/>
    <w:rPr>
      <w:color w:val="954F72" w:themeColor="followedHyperlink"/>
      <w:u w:val="single"/>
    </w:rPr>
  </w:style>
  <w:style w:type="paragraph" w:styleId="BalloonText">
    <w:name w:val="Balloon Text"/>
    <w:basedOn w:val="Normal"/>
    <w:link w:val="BalloonTextChar"/>
    <w:uiPriority w:val="99"/>
    <w:semiHidden/>
    <w:unhideWhenUsed/>
    <w:rsid w:val="00266887"/>
    <w:rPr>
      <w:rFonts w:ascii="Lucida Grande" w:hAnsi="Lucida Grande"/>
      <w:sz w:val="18"/>
      <w:szCs w:val="18"/>
    </w:rPr>
  </w:style>
  <w:style w:type="character" w:customStyle="1" w:styleId="BalloonTextChar">
    <w:name w:val="Balloon Text Char"/>
    <w:basedOn w:val="DefaultParagraphFont"/>
    <w:link w:val="BalloonText"/>
    <w:uiPriority w:val="99"/>
    <w:semiHidden/>
    <w:rsid w:val="00266887"/>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266887"/>
    <w:rPr>
      <w:sz w:val="18"/>
      <w:szCs w:val="18"/>
    </w:rPr>
  </w:style>
  <w:style w:type="paragraph" w:styleId="CommentText">
    <w:name w:val="annotation text"/>
    <w:basedOn w:val="Normal"/>
    <w:link w:val="CommentTextChar"/>
    <w:uiPriority w:val="99"/>
    <w:semiHidden/>
    <w:unhideWhenUsed/>
    <w:rsid w:val="00266887"/>
  </w:style>
  <w:style w:type="character" w:customStyle="1" w:styleId="CommentTextChar">
    <w:name w:val="Comment Text Char"/>
    <w:basedOn w:val="DefaultParagraphFont"/>
    <w:link w:val="CommentText"/>
    <w:uiPriority w:val="99"/>
    <w:semiHidden/>
    <w:rsid w:val="00266887"/>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66887"/>
    <w:rPr>
      <w:b/>
      <w:bCs/>
      <w:sz w:val="20"/>
      <w:szCs w:val="20"/>
    </w:rPr>
  </w:style>
  <w:style w:type="character" w:customStyle="1" w:styleId="CommentSubjectChar">
    <w:name w:val="Comment Subject Char"/>
    <w:basedOn w:val="CommentTextChar"/>
    <w:link w:val="CommentSubject"/>
    <w:uiPriority w:val="99"/>
    <w:semiHidden/>
    <w:rsid w:val="0026688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5454">
      <w:bodyDiv w:val="1"/>
      <w:marLeft w:val="0"/>
      <w:marRight w:val="0"/>
      <w:marTop w:val="0"/>
      <w:marBottom w:val="0"/>
      <w:divBdr>
        <w:top w:val="none" w:sz="0" w:space="0" w:color="auto"/>
        <w:left w:val="none" w:sz="0" w:space="0" w:color="auto"/>
        <w:bottom w:val="none" w:sz="0" w:space="0" w:color="auto"/>
        <w:right w:val="none" w:sz="0" w:space="0" w:color="auto"/>
      </w:divBdr>
    </w:div>
    <w:div w:id="909268626">
      <w:bodyDiv w:val="1"/>
      <w:marLeft w:val="0"/>
      <w:marRight w:val="0"/>
      <w:marTop w:val="0"/>
      <w:marBottom w:val="0"/>
      <w:divBdr>
        <w:top w:val="none" w:sz="0" w:space="0" w:color="auto"/>
        <w:left w:val="none" w:sz="0" w:space="0" w:color="auto"/>
        <w:bottom w:val="none" w:sz="0" w:space="0" w:color="auto"/>
        <w:right w:val="none" w:sz="0" w:space="0" w:color="auto"/>
      </w:divBdr>
      <w:divsChild>
        <w:div w:id="1175268733">
          <w:marLeft w:val="-1"/>
          <w:marRight w:val="0"/>
          <w:marTop w:val="0"/>
          <w:marBottom w:val="0"/>
          <w:divBdr>
            <w:top w:val="none" w:sz="0" w:space="0" w:color="auto"/>
            <w:left w:val="none" w:sz="0" w:space="0" w:color="auto"/>
            <w:bottom w:val="none" w:sz="0" w:space="0" w:color="auto"/>
            <w:right w:val="none" w:sz="0" w:space="0" w:color="auto"/>
          </w:divBdr>
        </w:div>
      </w:divsChild>
    </w:div>
    <w:div w:id="20633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nzaga.edu/sexualmisconduct" TargetMode="External"/><Relationship Id="rId5" Type="http://schemas.openxmlformats.org/officeDocument/2006/relationships/hyperlink" Target="https://www.gonzaga.edu/academics/academic-calendar-resources/center-for-student-academic-success/academic-integr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Gonzaga University</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2</cp:revision>
  <dcterms:created xsi:type="dcterms:W3CDTF">2019-02-06T00:29:00Z</dcterms:created>
  <dcterms:modified xsi:type="dcterms:W3CDTF">2019-02-06T00:29:00Z</dcterms:modified>
</cp:coreProperties>
</file>